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0138D4" w14:paraId="208901B6" w14:textId="77777777" w:rsidTr="000138D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0138D4" w14:paraId="0213CC5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0138D4" w14:paraId="4E8421AB"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0138D4" w14:paraId="133259DA" w14:textId="77777777">
                          <w:tc>
                            <w:tcPr>
                              <w:tcW w:w="0" w:type="auto"/>
                              <w:tcMar>
                                <w:top w:w="0" w:type="dxa"/>
                                <w:left w:w="270" w:type="dxa"/>
                                <w:bottom w:w="135" w:type="dxa"/>
                                <w:right w:w="270" w:type="dxa"/>
                              </w:tcMar>
                              <w:hideMark/>
                            </w:tcPr>
                            <w:p w14:paraId="1DD1C2FE" w14:textId="77777777" w:rsidR="000138D4" w:rsidRDefault="000138D4">
                              <w:pPr>
                                <w:pStyle w:val="Heading1"/>
                              </w:pPr>
                              <w:r>
                                <w:rPr>
                                  <w:rStyle w:val="Strong"/>
                                  <w:b/>
                                  <w:bCs/>
                                </w:rPr>
                                <w:t xml:space="preserve">EKTG for </w:t>
                              </w:r>
                              <w:proofErr w:type="spellStart"/>
                              <w:r>
                                <w:rPr>
                                  <w:rStyle w:val="Strong"/>
                                  <w:b/>
                                  <w:bCs/>
                                </w:rPr>
                                <w:t>eTechnology</w:t>
                              </w:r>
                              <w:proofErr w:type="spellEnd"/>
                            </w:p>
                          </w:tc>
                        </w:tr>
                      </w:tbl>
                      <w:p w14:paraId="0DADAFEE" w14:textId="77777777" w:rsidR="000138D4" w:rsidRDefault="000138D4"/>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0138D4" w14:paraId="306FEC64" w14:textId="77777777">
                          <w:tc>
                            <w:tcPr>
                              <w:tcW w:w="0" w:type="auto"/>
                              <w:tcMar>
                                <w:top w:w="0" w:type="dxa"/>
                                <w:left w:w="270" w:type="dxa"/>
                                <w:bottom w:w="135" w:type="dxa"/>
                                <w:right w:w="270" w:type="dxa"/>
                              </w:tcMar>
                              <w:hideMark/>
                            </w:tcPr>
                            <w:p w14:paraId="5B42E59F" w14:textId="6ADC9CF1" w:rsidR="000138D4" w:rsidRDefault="000138D4">
                              <w:pPr>
                                <w:rPr>
                                  <w:rFonts w:ascii="Verdana" w:eastAsia="Times New Roman" w:hAnsi="Verdana" w:cs="Calibri"/>
                                  <w:color w:val="202020"/>
                                  <w:sz w:val="18"/>
                                  <w:szCs w:val="18"/>
                                </w:rPr>
                              </w:pPr>
                              <w:r>
                                <w:rPr>
                                  <w:rFonts w:ascii="Verdana" w:eastAsia="Times New Roman" w:hAnsi="Verdana"/>
                                  <w:noProof/>
                                  <w:color w:val="202020"/>
                                  <w:sz w:val="18"/>
                                  <w:szCs w:val="18"/>
                                </w:rPr>
                                <w:drawing>
                                  <wp:inline distT="0" distB="0" distL="0" distR="0" wp14:anchorId="7C9E2E7D" wp14:editId="358FDB4B">
                                    <wp:extent cx="771525" cy="685800"/>
                                    <wp:effectExtent l="0" t="0" r="9525" b="0"/>
                                    <wp:docPr id="12353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0CC73D2" w14:textId="77777777" w:rsidR="000138D4" w:rsidRDefault="000138D4"/>
                    </w:tc>
                  </w:tr>
                </w:tbl>
                <w:p w14:paraId="3E0C89EB" w14:textId="77777777" w:rsidR="000138D4" w:rsidRDefault="000138D4"/>
              </w:tc>
            </w:tr>
          </w:tbl>
          <w:p w14:paraId="4C92385C" w14:textId="77777777" w:rsidR="000138D4" w:rsidRDefault="000138D4"/>
        </w:tc>
      </w:tr>
      <w:tr w:rsidR="000138D4" w14:paraId="6C882EE5" w14:textId="77777777" w:rsidTr="000138D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0138D4" w14:paraId="649AC85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138D4" w14:paraId="12810A5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138D4" w14:paraId="1818524B" w14:textId="77777777">
                          <w:tc>
                            <w:tcPr>
                              <w:tcW w:w="0" w:type="auto"/>
                              <w:tcMar>
                                <w:top w:w="0" w:type="dxa"/>
                                <w:left w:w="270" w:type="dxa"/>
                                <w:bottom w:w="135" w:type="dxa"/>
                                <w:right w:w="270" w:type="dxa"/>
                              </w:tcMar>
                              <w:hideMark/>
                            </w:tcPr>
                            <w:p w14:paraId="431356E5" w14:textId="77777777" w:rsidR="000138D4" w:rsidRDefault="000138D4">
                              <w:pPr>
                                <w:pStyle w:val="Heading2"/>
                                <w:jc w:val="both"/>
                                <w:rPr>
                                  <w:rFonts w:cs="Times New Roman"/>
                                </w:rPr>
                              </w:pPr>
                              <w:r>
                                <w:rPr>
                                  <w:rFonts w:ascii="Arial" w:hAnsi="Arial" w:cs="Arial"/>
                                  <w:color w:val="000000"/>
                                  <w:sz w:val="21"/>
                                  <w:szCs w:val="21"/>
                                </w:rPr>
                                <w:t>Dear &lt;&lt; Test First Name &gt;&gt;</w:t>
                              </w:r>
                            </w:p>
                            <w:p w14:paraId="57F9565F" w14:textId="77777777" w:rsidR="000138D4" w:rsidRDefault="000138D4">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14:paraId="137369C9" w14:textId="6CC967EC" w:rsidR="000138D4" w:rsidRDefault="000138D4">
                              <w:pPr>
                                <w:jc w:val="both"/>
                                <w:rPr>
                                  <w:rFonts w:ascii="Times New Roman" w:eastAsia="Times New Roman" w:hAnsi="Times New Roman" w:cs="Times New Roman"/>
                                  <w:color w:val="202020"/>
                                  <w:sz w:val="24"/>
                                  <w:szCs w:val="24"/>
                                </w:rPr>
                              </w:pPr>
                              <w:r>
                                <w:rPr>
                                  <w:rStyle w:val="Strong"/>
                                  <w:rFonts w:eastAsia="Times New Roman"/>
                                  <w:color w:val="000000"/>
                                  <w:sz w:val="24"/>
                                  <w:szCs w:val="24"/>
                                </w:rPr>
                                <w:t>EKTG 27th Newsletter - July 2022</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EKTG’s Tribute to Baroness </w:t>
                              </w:r>
                              <w:proofErr w:type="spellStart"/>
                              <w:r>
                                <w:rPr>
                                  <w:rStyle w:val="Strong"/>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We are deeply saddened by the passing of the Baroness </w:t>
                              </w:r>
                              <w:proofErr w:type="spellStart"/>
                              <w:r>
                                <w:rPr>
                                  <w:rFonts w:ascii="Helvetica" w:eastAsia="Times New Roman" w:hAnsi="Helvetica" w:cs="Times New Roman"/>
                                  <w:color w:val="202020"/>
                                  <w:sz w:val="24"/>
                                  <w:szCs w:val="24"/>
                                </w:rPr>
                                <w:t>Greengross</w:t>
                              </w:r>
                              <w:proofErr w:type="spellEnd"/>
                              <w:r>
                                <w:rPr>
                                  <w:rFonts w:ascii="Helvetica" w:eastAsia="Times New Roman" w:hAnsi="Helvetica" w:cs="Times New Roman"/>
                                  <w:color w:val="202020"/>
                                  <w:sz w:val="24"/>
                                  <w:szCs w:val="24"/>
                                </w:rPr>
                                <w:t xml:space="preserve"> who has been an immensely supportive advocate and friend of EKTG and will be greatly missed by us all. Sally was Director General of Age Concern from 1987, a position she held until 2000. She was joint Chair of the Age Concern Institute of Gerontology at King's College London, and Secretary General of </w:t>
                              </w:r>
                              <w:proofErr w:type="spellStart"/>
                              <w:r>
                                <w:rPr>
                                  <w:rFonts w:ascii="Helvetica" w:eastAsia="Times New Roman" w:hAnsi="Helvetica" w:cs="Times New Roman"/>
                                  <w:color w:val="202020"/>
                                  <w:sz w:val="24"/>
                                  <w:szCs w:val="24"/>
                                </w:rPr>
                                <w:t>Eurolink</w:t>
                              </w:r>
                              <w:proofErr w:type="spellEnd"/>
                              <w:r>
                                <w:rPr>
                                  <w:rFonts w:ascii="Helvetica" w:eastAsia="Times New Roman" w:hAnsi="Helvetica" w:cs="Times New Roman"/>
                                  <w:color w:val="202020"/>
                                  <w:sz w:val="24"/>
                                  <w:szCs w:val="24"/>
                                </w:rPr>
                                <w:t xml:space="preserve"> Age. She founded the International Longevity Centre in 1997 and was its Chief Executive until shortly before her death. She was Co-President of the ILC Global Alliance from 2010 to 2017 and then became their Global Ambassador. She joined the House of Lords as a crossbench peer in 2000, chairing five All Party Parliamentary Groups (APPGs) including the Dementia APPG and the APPG for Ageing and Older People and speaking in the House to advocate for older people’s right to equality of opportunity and access to care. She campaigned for better understanding between the generations and for policies and planning that recognised the reality of an ageing population</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Times New Roman" w:eastAsia="Times New Roman" w:hAnsi="Times New Roman" w:cs="Times New Roman"/>
                                  <w:noProof/>
                                  <w:color w:val="202020"/>
                                  <w:sz w:val="24"/>
                                  <w:szCs w:val="24"/>
                                </w:rPr>
                                <w:lastRenderedPageBreak/>
                                <w:drawing>
                                  <wp:inline distT="0" distB="0" distL="0" distR="0" wp14:anchorId="5B6A732F" wp14:editId="57E0F950">
                                    <wp:extent cx="4695825" cy="3943350"/>
                                    <wp:effectExtent l="0" t="0" r="9525" b="0"/>
                                    <wp:docPr id="1813326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695825" cy="3943350"/>
                                            </a:xfrm>
                                            <a:prstGeom prst="rect">
                                              <a:avLst/>
                                            </a:prstGeom>
                                            <a:noFill/>
                                            <a:ln>
                                              <a:noFill/>
                                            </a:ln>
                                          </pic:spPr>
                                        </pic:pic>
                                      </a:graphicData>
                                    </a:graphic>
                                  </wp:inline>
                                </w:drawing>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xml:space="preserve">Over many years EKTG has been most fortunate to have the support of Baroness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at several important events. We are aware that the active participation by Sally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encouraged many of our International Speakers to also join us.</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xml:space="preserve">In this collaboration our links with Sally </w:t>
                              </w:r>
                              <w:proofErr w:type="spellStart"/>
                              <w:r>
                                <w:rPr>
                                  <w:rFonts w:ascii="Times New Roman" w:eastAsia="Times New Roman" w:hAnsi="Times New Roman" w:cs="Times New Roman"/>
                                  <w:color w:val="202020"/>
                                  <w:sz w:val="24"/>
                                  <w:szCs w:val="24"/>
                                </w:rPr>
                                <w:t>Sally</w:t>
                              </w:r>
                              <w:proofErr w:type="spellEnd"/>
                              <w:r>
                                <w:rPr>
                                  <w:rFonts w:ascii="Times New Roman" w:eastAsia="Times New Roman" w:hAnsi="Times New Roman" w:cs="Times New Roman"/>
                                  <w:color w:val="202020"/>
                                  <w:sz w:val="24"/>
                                  <w:szCs w:val="24"/>
                                </w:rPr>
                                <w:t xml:space="preserve">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included working with her Special Adviser, Pater Barnett. For many years Peter worked closely with her but he also gave us advise as well.</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We would like to thank him for that. These have included two at RBS, which later changed their Headquarters name to NATWEST</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18 January </w:t>
                              </w:r>
                              <w:proofErr w:type="gramStart"/>
                              <w:r>
                                <w:rPr>
                                  <w:rStyle w:val="Strong"/>
                                  <w:rFonts w:ascii="Times New Roman" w:eastAsia="Times New Roman" w:hAnsi="Times New Roman" w:cs="Times New Roman"/>
                                  <w:color w:val="202020"/>
                                  <w:sz w:val="24"/>
                                  <w:szCs w:val="24"/>
                                </w:rPr>
                                <w:t>2016</w:t>
                              </w:r>
                              <w:r>
                                <w:rPr>
                                  <w:rFonts w:ascii="Times New Roman" w:eastAsia="Times New Roman" w:hAnsi="Times New Roman" w:cs="Times New Roman"/>
                                  <w:color w:val="202020"/>
                                  <w:sz w:val="24"/>
                                  <w:szCs w:val="24"/>
                                </w:rPr>
                                <w:t>  eHealth</w:t>
                              </w:r>
                              <w:proofErr w:type="gramEnd"/>
                              <w:r>
                                <w:rPr>
                                  <w:rFonts w:ascii="Times New Roman" w:eastAsia="Times New Roman" w:hAnsi="Times New Roman" w:cs="Times New Roman"/>
                                  <w:color w:val="202020"/>
                                  <w:sz w:val="24"/>
                                  <w:szCs w:val="24"/>
                                </w:rPr>
                                <w:t xml:space="preserve"> Symposium at RBS, 250 Bishopsgate, London, EC2M 4AA</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“Building the European digital health environment Turning best practice into mainstreamed implementation!”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On that occasion International Speakers included: </w:t>
                              </w:r>
                            </w:p>
                            <w:p w14:paraId="4DADED61"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Ain </w:t>
                              </w:r>
                              <w:proofErr w:type="spellStart"/>
                              <w:r>
                                <w:rPr>
                                  <w:rFonts w:ascii="Times New Roman" w:eastAsia="Times New Roman" w:hAnsi="Times New Roman" w:cs="Times New Roman"/>
                                  <w:color w:val="202020"/>
                                  <w:sz w:val="24"/>
                                  <w:szCs w:val="24"/>
                                </w:rPr>
                                <w:t>Aaviksoo</w:t>
                              </w:r>
                              <w:proofErr w:type="spellEnd"/>
                              <w:r>
                                <w:rPr>
                                  <w:rFonts w:ascii="Times New Roman" w:eastAsia="Times New Roman" w:hAnsi="Times New Roman" w:cs="Times New Roman"/>
                                  <w:color w:val="202020"/>
                                  <w:sz w:val="24"/>
                                  <w:szCs w:val="24"/>
                                </w:rPr>
                                <w:t>, Deputy Secretary General for E-services and Innovation, Ministry of Social Affairs, Estonia Open access to health records in Estonia</w:t>
                              </w:r>
                            </w:p>
                            <w:p w14:paraId="24788645"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Peter </w:t>
                              </w:r>
                              <w:proofErr w:type="spellStart"/>
                              <w:r>
                                <w:rPr>
                                  <w:rFonts w:ascii="Times New Roman" w:eastAsia="Times New Roman" w:hAnsi="Times New Roman" w:cs="Times New Roman"/>
                                  <w:color w:val="202020"/>
                                  <w:sz w:val="24"/>
                                  <w:szCs w:val="24"/>
                                </w:rPr>
                                <w:t>Zilgalvis</w:t>
                              </w:r>
                              <w:proofErr w:type="spellEnd"/>
                              <w:r>
                                <w:rPr>
                                  <w:rFonts w:ascii="Times New Roman" w:eastAsia="Times New Roman" w:hAnsi="Times New Roman" w:cs="Times New Roman"/>
                                  <w:color w:val="202020"/>
                                  <w:sz w:val="24"/>
                                  <w:szCs w:val="24"/>
                                </w:rPr>
                                <w:t>, Head Unit eHealth and Well Being, DG Connect - Ethics and eHealth in Europe</w:t>
                              </w:r>
                            </w:p>
                            <w:p w14:paraId="3EC3CB59"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Rafael De Andrés Medina - President AAL Association - Smart Ageing</w:t>
                              </w:r>
                            </w:p>
                            <w:p w14:paraId="785CFDB4"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lastRenderedPageBreak/>
                                <w:t xml:space="preserve">Monica </w:t>
                              </w:r>
                              <w:proofErr w:type="spellStart"/>
                              <w:r>
                                <w:rPr>
                                  <w:rFonts w:ascii="Times New Roman" w:eastAsia="Times New Roman" w:hAnsi="Times New Roman" w:cs="Times New Roman"/>
                                  <w:color w:val="202020"/>
                                  <w:sz w:val="24"/>
                                  <w:szCs w:val="24"/>
                                </w:rPr>
                                <w:t>Ryden</w:t>
                              </w:r>
                              <w:proofErr w:type="spellEnd"/>
                              <w:r>
                                <w:rPr>
                                  <w:rFonts w:ascii="Times New Roman" w:eastAsia="Times New Roman" w:hAnsi="Times New Roman" w:cs="Times New Roman"/>
                                  <w:color w:val="202020"/>
                                  <w:sz w:val="24"/>
                                  <w:szCs w:val="24"/>
                                </w:rPr>
                                <w:t xml:space="preserve"> and Teresa </w:t>
                              </w:r>
                              <w:proofErr w:type="spellStart"/>
                              <w:r>
                                <w:rPr>
                                  <w:rFonts w:ascii="Times New Roman" w:eastAsia="Times New Roman" w:hAnsi="Times New Roman" w:cs="Times New Roman"/>
                                  <w:color w:val="202020"/>
                                  <w:sz w:val="24"/>
                                  <w:szCs w:val="24"/>
                                </w:rPr>
                                <w:t>Skehan</w:t>
                              </w:r>
                              <w:proofErr w:type="spellEnd"/>
                              <w:r>
                                <w:rPr>
                                  <w:rFonts w:ascii="Times New Roman" w:eastAsia="Times New Roman" w:hAnsi="Times New Roman" w:cs="Times New Roman"/>
                                  <w:color w:val="202020"/>
                                  <w:sz w:val="24"/>
                                  <w:szCs w:val="24"/>
                                </w:rPr>
                                <w:t>- Senior Advisers, The Swedish Agency for Participation Cost-benefit of Assistive Technology for Persons with Psychiatric Disabilities</w:t>
                              </w:r>
                            </w:p>
                            <w:p w14:paraId="227DE392"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Sabine Lobnig - Deputy Director for Communications and Regulations at the Mobile Manufacturers Forum Update on the Global Accessibility Reporting Initiative</w:t>
                              </w:r>
                            </w:p>
                            <w:p w14:paraId="52901135"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Sofia Moreno-Perez, Independent Consultant, Madrid, and EKTG Ambassador eHealth as seen by an EU Expert</w:t>
                              </w:r>
                            </w:p>
                            <w:p w14:paraId="7BF10ECB"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Peter </w:t>
                              </w:r>
                              <w:proofErr w:type="spellStart"/>
                              <w:r>
                                <w:rPr>
                                  <w:rFonts w:ascii="Times New Roman" w:eastAsia="Times New Roman" w:hAnsi="Times New Roman" w:cs="Times New Roman"/>
                                  <w:color w:val="202020"/>
                                  <w:sz w:val="24"/>
                                  <w:szCs w:val="24"/>
                                </w:rPr>
                                <w:t>Wintlev</w:t>
                              </w:r>
                              <w:proofErr w:type="spellEnd"/>
                              <w:r>
                                <w:rPr>
                                  <w:rFonts w:ascii="Times New Roman" w:eastAsia="Times New Roman" w:hAnsi="Times New Roman" w:cs="Times New Roman"/>
                                  <w:color w:val="202020"/>
                                  <w:sz w:val="24"/>
                                  <w:szCs w:val="24"/>
                                </w:rPr>
                                <w:t>-Jensen, Deputy Head of Unit, DG Connect. Breaking the barriers in the EU</w:t>
                              </w:r>
                            </w:p>
                            <w:p w14:paraId="69D17B34"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Caterina </w:t>
                              </w:r>
                              <w:proofErr w:type="spellStart"/>
                              <w:r>
                                <w:rPr>
                                  <w:rFonts w:ascii="Times New Roman" w:eastAsia="Times New Roman" w:hAnsi="Times New Roman" w:cs="Times New Roman"/>
                                  <w:color w:val="202020"/>
                                  <w:sz w:val="24"/>
                                  <w:szCs w:val="24"/>
                                </w:rPr>
                                <w:t>Sampol</w:t>
                              </w:r>
                              <w:proofErr w:type="spellEnd"/>
                              <w:r>
                                <w:rPr>
                                  <w:rFonts w:ascii="Times New Roman" w:eastAsia="Times New Roman" w:hAnsi="Times New Roman" w:cs="Times New Roman"/>
                                  <w:color w:val="202020"/>
                                  <w:sz w:val="24"/>
                                  <w:szCs w:val="24"/>
                                </w:rPr>
                                <w:t xml:space="preserve"> - </w:t>
                              </w:r>
                              <w:proofErr w:type="spellStart"/>
                              <w:r>
                                <w:rPr>
                                  <w:rFonts w:ascii="Times New Roman" w:eastAsia="Times New Roman" w:hAnsi="Times New Roman" w:cs="Times New Roman"/>
                                  <w:color w:val="202020"/>
                                  <w:sz w:val="24"/>
                                  <w:szCs w:val="24"/>
                                </w:rPr>
                                <w:t>Avaluació</w:t>
                              </w:r>
                              <w:proofErr w:type="spellEnd"/>
                              <w:r>
                                <w:rPr>
                                  <w:rFonts w:ascii="Times New Roman" w:eastAsia="Times New Roman" w:hAnsi="Times New Roman" w:cs="Times New Roman"/>
                                  <w:color w:val="202020"/>
                                  <w:sz w:val="24"/>
                                  <w:szCs w:val="24"/>
                                </w:rPr>
                                <w:t xml:space="preserve"> </w:t>
                              </w:r>
                              <w:proofErr w:type="spellStart"/>
                              <w:r>
                                <w:rPr>
                                  <w:rFonts w:ascii="Times New Roman" w:eastAsia="Times New Roman" w:hAnsi="Times New Roman" w:cs="Times New Roman"/>
                                  <w:color w:val="202020"/>
                                  <w:sz w:val="24"/>
                                  <w:szCs w:val="24"/>
                                </w:rPr>
                                <w:t>Sanitàries</w:t>
                              </w:r>
                              <w:proofErr w:type="spellEnd"/>
                              <w:r>
                                <w:rPr>
                                  <w:rFonts w:ascii="Times New Roman" w:eastAsia="Times New Roman" w:hAnsi="Times New Roman" w:cs="Times New Roman"/>
                                  <w:color w:val="202020"/>
                                  <w:sz w:val="24"/>
                                  <w:szCs w:val="24"/>
                                </w:rPr>
                                <w:t xml:space="preserve"> de Catalunya (</w:t>
                              </w:r>
                              <w:proofErr w:type="spellStart"/>
                              <w:r>
                                <w:rPr>
                                  <w:rFonts w:ascii="Times New Roman" w:eastAsia="Times New Roman" w:hAnsi="Times New Roman" w:cs="Times New Roman"/>
                                  <w:color w:val="202020"/>
                                  <w:sz w:val="24"/>
                                  <w:szCs w:val="24"/>
                                </w:rPr>
                                <w:t>AQuAS</w:t>
                              </w:r>
                              <w:proofErr w:type="spellEnd"/>
                              <w:r>
                                <w:rPr>
                                  <w:rFonts w:ascii="Times New Roman" w:eastAsia="Times New Roman" w:hAnsi="Times New Roman" w:cs="Times New Roman"/>
                                  <w:color w:val="202020"/>
                                  <w:sz w:val="24"/>
                                  <w:szCs w:val="24"/>
                                </w:rPr>
                                <w:t>), Barcelona Breaking down barriers to mainstream in Catalonia</w:t>
                              </w:r>
                            </w:p>
                            <w:p w14:paraId="247064AA" w14:textId="77777777" w:rsidR="000138D4" w:rsidRDefault="000138D4">
                              <w:pPr>
                                <w:numPr>
                                  <w:ilvl w:val="0"/>
                                  <w:numId w:val="1"/>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Spiros Peristeris - Prescriptive Solutions Entity Services Ltd Some eHealth services we can offer</w:t>
                              </w:r>
                            </w:p>
                            <w:p w14:paraId="06D2A162" w14:textId="77777777" w:rsidR="000138D4" w:rsidRDefault="000138D4">
                              <w:pPr>
                                <w:jc w:val="both"/>
                                <w:rPr>
                                  <w:rFonts w:ascii="Times New Roman" w:eastAsia="Times New Roman" w:hAnsi="Times New Roman" w:cs="Times New Roman"/>
                                  <w:color w:val="202020"/>
                                  <w:sz w:val="24"/>
                                  <w:szCs w:val="24"/>
                                </w:rPr>
                              </w:pPr>
                              <w:r>
                                <w:rPr>
                                  <w:rFonts w:ascii="Helvetica" w:eastAsia="Times New Roman" w:hAnsi="Helvetica" w:cs="Times New Roman"/>
                                  <w:color w:val="202020"/>
                                  <w:sz w:val="24"/>
                                  <w:szCs w:val="24"/>
                                </w:rPr>
                                <w:t> </w:t>
                              </w:r>
                              <w:r>
                                <w:rPr>
                                  <w:rFonts w:ascii="Times New Roman" w:eastAsia="Times New Roman" w:hAnsi="Times New Roman" w:cs="Times New Roman"/>
                                  <w:color w:val="202020"/>
                                  <w:sz w:val="24"/>
                                  <w:szCs w:val="24"/>
                                </w:rPr>
                                <w:br/>
                                <w:t>A Special Session, Market challenges and barriers to mainstreaming, including finance</w:t>
                              </w:r>
                              <w:r>
                                <w:rPr>
                                  <w:rFonts w:ascii="Times New Roman" w:eastAsia="Times New Roman" w:hAnsi="Times New Roman" w:cs="Times New Roman"/>
                                  <w:color w:val="202020"/>
                                  <w:sz w:val="24"/>
                                  <w:szCs w:val="24"/>
                                </w:rPr>
                                <w:br/>
                                <w:t xml:space="preserve">was Chaired by Baroness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______________________________________</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25th October 2016 </w:t>
                              </w:r>
                              <w:r>
                                <w:rPr>
                                  <w:rFonts w:ascii="Times New Roman" w:eastAsia="Times New Roman" w:hAnsi="Times New Roman" w:cs="Times New Roman"/>
                                  <w:color w:val="202020"/>
                                  <w:sz w:val="24"/>
                                  <w:szCs w:val="24"/>
                                </w:rPr>
                                <w:t>Later that year we had an event for European Knowledge Tree Group (EKTG)  at the House of Lords, Westminster</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Making the Grade - eHealth, Better Education and Understanding: what every citizen deserves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Our International Speakers on that occasion included: </w:t>
                              </w:r>
                            </w:p>
                            <w:p w14:paraId="5985D4FD"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Clayton Hamilton, Unit Leader, eHealth &amp; Innovation, WHO Regional Office for Europe, “Using eHealth for a better Europe”</w:t>
                              </w:r>
                            </w:p>
                            <w:p w14:paraId="7E48C413"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Peter </w:t>
                              </w:r>
                              <w:proofErr w:type="spellStart"/>
                              <w:r>
                                <w:rPr>
                                  <w:rFonts w:ascii="Times New Roman" w:eastAsia="Times New Roman" w:hAnsi="Times New Roman" w:cs="Times New Roman"/>
                                  <w:color w:val="202020"/>
                                  <w:sz w:val="24"/>
                                  <w:szCs w:val="24"/>
                                </w:rPr>
                                <w:t>Wintlev</w:t>
                              </w:r>
                              <w:proofErr w:type="spellEnd"/>
                              <w:r>
                                <w:rPr>
                                  <w:rFonts w:ascii="Times New Roman" w:eastAsia="Times New Roman" w:hAnsi="Times New Roman" w:cs="Times New Roman"/>
                                  <w:color w:val="202020"/>
                                  <w:sz w:val="24"/>
                                  <w:szCs w:val="24"/>
                                </w:rPr>
                                <w:t>-Jensen, DG CONNECT in Brussels. “Understanding responsibilities for health, cost effectiveness and healthier citizens”</w:t>
                              </w:r>
                            </w:p>
                            <w:p w14:paraId="489708C2"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Ain </w:t>
                              </w:r>
                              <w:proofErr w:type="spellStart"/>
                              <w:r>
                                <w:rPr>
                                  <w:rFonts w:ascii="Times New Roman" w:eastAsia="Times New Roman" w:hAnsi="Times New Roman" w:cs="Times New Roman"/>
                                  <w:color w:val="202020"/>
                                  <w:sz w:val="24"/>
                                  <w:szCs w:val="24"/>
                                </w:rPr>
                                <w:t>Aaviksoo</w:t>
                              </w:r>
                              <w:proofErr w:type="spellEnd"/>
                              <w:r>
                                <w:rPr>
                                  <w:rFonts w:ascii="Times New Roman" w:eastAsia="Times New Roman" w:hAnsi="Times New Roman" w:cs="Times New Roman"/>
                                  <w:color w:val="202020"/>
                                  <w:sz w:val="24"/>
                                  <w:szCs w:val="24"/>
                                </w:rPr>
                                <w:t>, Deputy Secretary General for E-services and Innovation, Ministry of Social Affairs, Estonia,</w:t>
                              </w:r>
                            </w:p>
                            <w:p w14:paraId="6537DE0E"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"Free movement of citizens' health data - the right people deserve”</w:t>
                              </w:r>
                            </w:p>
                            <w:p w14:paraId="2B4EA849"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Spiro Peristeris, Prescriptive Solutions Entity Services Ltd. Greece</w:t>
                              </w:r>
                            </w:p>
                            <w:p w14:paraId="039AD343" w14:textId="77777777" w:rsidR="000138D4" w:rsidRDefault="000138D4">
                              <w:pPr>
                                <w:numPr>
                                  <w:ilvl w:val="0"/>
                                  <w:numId w:val="2"/>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Christine </w:t>
                              </w:r>
                              <w:proofErr w:type="spellStart"/>
                              <w:r>
                                <w:rPr>
                                  <w:rFonts w:ascii="Times New Roman" w:eastAsia="Times New Roman" w:hAnsi="Times New Roman" w:cs="Times New Roman"/>
                                  <w:color w:val="202020"/>
                                  <w:sz w:val="24"/>
                                  <w:szCs w:val="24"/>
                                </w:rPr>
                                <w:t>Brockes</w:t>
                              </w:r>
                              <w:proofErr w:type="spellEnd"/>
                              <w:r>
                                <w:rPr>
                                  <w:rFonts w:ascii="Times New Roman" w:eastAsia="Times New Roman" w:hAnsi="Times New Roman" w:cs="Times New Roman"/>
                                  <w:color w:val="202020"/>
                                  <w:sz w:val="24"/>
                                  <w:szCs w:val="24"/>
                                </w:rPr>
                                <w:t>-Bracht, Medical College, Zurich University, Switzerland</w:t>
                              </w:r>
                            </w:p>
                            <w:p w14:paraId="65A7638A" w14:textId="77777777" w:rsidR="000138D4" w:rsidRDefault="000138D4">
                              <w:pPr>
                                <w:jc w:val="both"/>
                                <w:rPr>
                                  <w:rFonts w:ascii="Times New Roman" w:eastAsia="Times New Roman" w:hAnsi="Times New Roman" w:cs="Times New Roman"/>
                                  <w:color w:val="202020"/>
                                  <w:sz w:val="24"/>
                                  <w:szCs w:val="24"/>
                                </w:rPr>
                              </w:pPr>
                              <w:r>
                                <w:rPr>
                                  <w:rFonts w:ascii="Helvetica" w:eastAsia="Times New Roman" w:hAnsi="Helvetica" w:cs="Times New Roman"/>
                                  <w:color w:val="202020"/>
                                  <w:sz w:val="24"/>
                                  <w:szCs w:val="24"/>
                                </w:rPr>
                                <w:t>____________________________</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Wednesday</w:t>
                              </w:r>
                              <w:r>
                                <w:rPr>
                                  <w:rStyle w:val="Strong"/>
                                  <w:rFonts w:ascii="Times New Roman" w:eastAsia="Times New Roman" w:hAnsi="Times New Roman" w:cs="Times New Roman"/>
                                  <w:color w:val="202020"/>
                                  <w:sz w:val="24"/>
                                  <w:szCs w:val="24"/>
                                </w:rPr>
                                <w:t>, 22 November 2017</w:t>
                              </w:r>
                              <w:r>
                                <w:rPr>
                                  <w:rFonts w:ascii="Times New Roman" w:eastAsia="Times New Roman" w:hAnsi="Times New Roman" w:cs="Times New Roman"/>
                                  <w:color w:val="202020"/>
                                  <w:sz w:val="24"/>
                                  <w:szCs w:val="24"/>
                                </w:rPr>
                                <w:t xml:space="preserve"> at Committee Room G House of Lords, kindly hosted by Baroness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Developing Digital Transformation of Health and Care for an Ageing Society - The Education Perspective</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lastRenderedPageBreak/>
                                <w:t> </w:t>
                              </w:r>
                              <w:r>
                                <w:rPr>
                                  <w:rFonts w:ascii="Times New Roman" w:eastAsia="Times New Roman" w:hAnsi="Times New Roman" w:cs="Times New Roman"/>
                                  <w:color w:val="202020"/>
                                  <w:sz w:val="24"/>
                                  <w:szCs w:val="24"/>
                                </w:rPr>
                                <w:br/>
                                <w:t xml:space="preserve">During this event our International Speakers included: </w:t>
                              </w:r>
                            </w:p>
                            <w:p w14:paraId="61A299CB" w14:textId="77777777" w:rsidR="000138D4" w:rsidRDefault="000138D4">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EKTG International Ambassadors Christiane </w:t>
                              </w:r>
                              <w:proofErr w:type="spellStart"/>
                              <w:r>
                                <w:rPr>
                                  <w:rFonts w:ascii="Times New Roman" w:eastAsia="Times New Roman" w:hAnsi="Times New Roman" w:cs="Times New Roman"/>
                                  <w:color w:val="202020"/>
                                  <w:sz w:val="24"/>
                                  <w:szCs w:val="24"/>
                                </w:rPr>
                                <w:t>Brockes</w:t>
                              </w:r>
                              <w:proofErr w:type="spellEnd"/>
                              <w:r>
                                <w:rPr>
                                  <w:rFonts w:ascii="Times New Roman" w:eastAsia="Times New Roman" w:hAnsi="Times New Roman" w:cs="Times New Roman"/>
                                  <w:color w:val="202020"/>
                                  <w:sz w:val="24"/>
                                  <w:szCs w:val="24"/>
                                </w:rPr>
                                <w:t>, Switzerland</w:t>
                              </w:r>
                            </w:p>
                            <w:p w14:paraId="35F2F9D5" w14:textId="77777777" w:rsidR="000138D4" w:rsidRDefault="000138D4">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Henk Herman </w:t>
                              </w:r>
                              <w:proofErr w:type="spellStart"/>
                              <w:r>
                                <w:rPr>
                                  <w:rFonts w:ascii="Times New Roman" w:eastAsia="Times New Roman" w:hAnsi="Times New Roman" w:cs="Times New Roman"/>
                                  <w:color w:val="202020"/>
                                  <w:sz w:val="24"/>
                                  <w:szCs w:val="24"/>
                                </w:rPr>
                                <w:t>Napp</w:t>
                              </w:r>
                              <w:proofErr w:type="spellEnd"/>
                              <w:r>
                                <w:rPr>
                                  <w:rFonts w:ascii="Times New Roman" w:eastAsia="Times New Roman" w:hAnsi="Times New Roman" w:cs="Times New Roman"/>
                                  <w:color w:val="202020"/>
                                  <w:sz w:val="24"/>
                                  <w:szCs w:val="24"/>
                                </w:rPr>
                                <w:t>, Netherlands</w:t>
                              </w:r>
                            </w:p>
                            <w:p w14:paraId="4567283C" w14:textId="77777777" w:rsidR="000138D4" w:rsidRDefault="000138D4">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Sabine Lobnig, Austria</w:t>
                              </w:r>
                            </w:p>
                            <w:p w14:paraId="217F670E" w14:textId="77777777" w:rsidR="000138D4" w:rsidRDefault="000138D4">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Sofia Moreno Perez, Spain</w:t>
                              </w:r>
                            </w:p>
                            <w:p w14:paraId="2FA15516" w14:textId="77777777" w:rsidR="000138D4" w:rsidRDefault="000138D4">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proofErr w:type="spellStart"/>
                              <w:r>
                                <w:rPr>
                                  <w:rFonts w:ascii="Times New Roman" w:eastAsia="Times New Roman" w:hAnsi="Times New Roman" w:cs="Times New Roman"/>
                                  <w:color w:val="202020"/>
                                  <w:sz w:val="24"/>
                                  <w:szCs w:val="24"/>
                                </w:rPr>
                                <w:t>Peristos</w:t>
                              </w:r>
                              <w:proofErr w:type="spellEnd"/>
                              <w:r>
                                <w:rPr>
                                  <w:rFonts w:ascii="Times New Roman" w:eastAsia="Times New Roman" w:hAnsi="Times New Roman" w:cs="Times New Roman"/>
                                  <w:color w:val="202020"/>
                                  <w:sz w:val="24"/>
                                  <w:szCs w:val="24"/>
                                </w:rPr>
                                <w:t xml:space="preserve"> Spiros, Greece</w:t>
                              </w:r>
                            </w:p>
                            <w:p w14:paraId="5B49EE07" w14:textId="77777777" w:rsidR="000138D4" w:rsidRDefault="000138D4">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____________________________________</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20</w:t>
                              </w:r>
                              <w:r>
                                <w:rPr>
                                  <w:rStyle w:val="Strong"/>
                                  <w:rFonts w:ascii="Times New Roman" w:eastAsia="Times New Roman" w:hAnsi="Times New Roman" w:cs="Times New Roman"/>
                                  <w:color w:val="202020"/>
                                  <w:sz w:val="24"/>
                                  <w:szCs w:val="24"/>
                                  <w:vertAlign w:val="superscript"/>
                                </w:rPr>
                                <w:t>th</w:t>
                              </w:r>
                              <w:r>
                                <w:rPr>
                                  <w:rStyle w:val="Strong"/>
                                  <w:rFonts w:ascii="Times New Roman" w:eastAsia="Times New Roman" w:hAnsi="Times New Roman" w:cs="Times New Roman"/>
                                  <w:color w:val="202020"/>
                                  <w:sz w:val="24"/>
                                  <w:szCs w:val="24"/>
                                </w:rPr>
                                <w:t xml:space="preserve"> January 2020</w:t>
                              </w:r>
                              <w:r>
                                <w:rPr>
                                  <w:rFonts w:ascii="Times New Roman" w:eastAsia="Times New Roman" w:hAnsi="Times New Roman" w:cs="Times New Roman"/>
                                  <w:color w:val="202020"/>
                                  <w:sz w:val="24"/>
                                  <w:szCs w:val="24"/>
                                </w:rPr>
                                <w:t xml:space="preserve"> eHealth Symposium Hosted by the Baroness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at the House of Lords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The Value of the Silver Economy using the Gold of the Future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International Speakers at that event included: </w:t>
                              </w:r>
                            </w:p>
                            <w:p w14:paraId="3E3D75DC"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Henk-Herman </w:t>
                              </w:r>
                              <w:proofErr w:type="spellStart"/>
                              <w:r>
                                <w:rPr>
                                  <w:rFonts w:ascii="Times New Roman" w:eastAsia="Times New Roman" w:hAnsi="Times New Roman" w:cs="Times New Roman"/>
                                  <w:color w:val="202020"/>
                                  <w:sz w:val="24"/>
                                  <w:szCs w:val="24"/>
                                </w:rPr>
                                <w:t>Napp</w:t>
                              </w:r>
                              <w:proofErr w:type="spellEnd"/>
                              <w:r>
                                <w:rPr>
                                  <w:rFonts w:ascii="Times New Roman" w:eastAsia="Times New Roman" w:hAnsi="Times New Roman" w:cs="Times New Roman"/>
                                  <w:color w:val="202020"/>
                                  <w:sz w:val="24"/>
                                  <w:szCs w:val="24"/>
                                </w:rPr>
                                <w:t xml:space="preserve">, Senior Researcher, </w:t>
                              </w:r>
                              <w:proofErr w:type="spellStart"/>
                              <w:r>
                                <w:rPr>
                                  <w:rFonts w:ascii="Times New Roman" w:eastAsia="Times New Roman" w:hAnsi="Times New Roman" w:cs="Times New Roman"/>
                                  <w:color w:val="202020"/>
                                  <w:sz w:val="24"/>
                                  <w:szCs w:val="24"/>
                                </w:rPr>
                                <w:t>Vilans</w:t>
                              </w:r>
                              <w:proofErr w:type="spellEnd"/>
                              <w:r>
                                <w:rPr>
                                  <w:rFonts w:ascii="Times New Roman" w:eastAsia="Times New Roman" w:hAnsi="Times New Roman" w:cs="Times New Roman"/>
                                  <w:color w:val="202020"/>
                                  <w:sz w:val="24"/>
                                  <w:szCs w:val="24"/>
                                </w:rPr>
                                <w:t xml:space="preserve"> Company and </w:t>
                              </w:r>
                              <w:proofErr w:type="spellStart"/>
                              <w:r>
                                <w:rPr>
                                  <w:rFonts w:ascii="Times New Roman" w:eastAsia="Times New Roman" w:hAnsi="Times New Roman" w:cs="Times New Roman"/>
                                  <w:color w:val="202020"/>
                                  <w:sz w:val="24"/>
                                  <w:szCs w:val="24"/>
                                </w:rPr>
                                <w:t>Technische</w:t>
                              </w:r>
                              <w:proofErr w:type="spellEnd"/>
                              <w:r>
                                <w:rPr>
                                  <w:rFonts w:ascii="Times New Roman" w:eastAsia="Times New Roman" w:hAnsi="Times New Roman" w:cs="Times New Roman"/>
                                  <w:color w:val="202020"/>
                                  <w:sz w:val="24"/>
                                  <w:szCs w:val="24"/>
                                </w:rPr>
                                <w:t xml:space="preserve"> Universiteit, Eindhoven, The Netherlands</w:t>
                              </w:r>
                            </w:p>
                            <w:p w14:paraId="56DF414D"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proofErr w:type="spellStart"/>
                              <w:r>
                                <w:rPr>
                                  <w:rFonts w:ascii="Times New Roman" w:eastAsia="Times New Roman" w:hAnsi="Times New Roman" w:cs="Times New Roman"/>
                                  <w:color w:val="202020"/>
                                  <w:sz w:val="24"/>
                                  <w:szCs w:val="24"/>
                                </w:rPr>
                                <w:t>Rait</w:t>
                              </w:r>
                              <w:proofErr w:type="spellEnd"/>
                              <w:r>
                                <w:rPr>
                                  <w:rFonts w:ascii="Times New Roman" w:eastAsia="Times New Roman" w:hAnsi="Times New Roman" w:cs="Times New Roman"/>
                                  <w:color w:val="202020"/>
                                  <w:sz w:val="24"/>
                                  <w:szCs w:val="24"/>
                                </w:rPr>
                                <w:t xml:space="preserve"> </w:t>
                              </w:r>
                              <w:proofErr w:type="spellStart"/>
                              <w:r>
                                <w:rPr>
                                  <w:rFonts w:ascii="Times New Roman" w:eastAsia="Times New Roman" w:hAnsi="Times New Roman" w:cs="Times New Roman"/>
                                  <w:color w:val="202020"/>
                                  <w:sz w:val="24"/>
                                  <w:szCs w:val="24"/>
                                </w:rPr>
                                <w:t>Kusse</w:t>
                              </w:r>
                              <w:proofErr w:type="spellEnd"/>
                              <w:r>
                                <w:rPr>
                                  <w:rFonts w:ascii="Times New Roman" w:eastAsia="Times New Roman" w:hAnsi="Times New Roman" w:cs="Times New Roman"/>
                                  <w:color w:val="202020"/>
                                  <w:sz w:val="24"/>
                                  <w:szCs w:val="24"/>
                                </w:rPr>
                                <w:t>, Social Policy, Estonia</w:t>
                              </w:r>
                            </w:p>
                            <w:p w14:paraId="4DD912A5"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John McGrory, School of Electrical &amp; Electronic Engineering, Dublin</w:t>
                              </w:r>
                            </w:p>
                            <w:p w14:paraId="1BAD1E75"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Christiana </w:t>
                              </w:r>
                              <w:proofErr w:type="spellStart"/>
                              <w:r>
                                <w:rPr>
                                  <w:rFonts w:ascii="Times New Roman" w:eastAsia="Times New Roman" w:hAnsi="Times New Roman" w:cs="Times New Roman"/>
                                  <w:color w:val="202020"/>
                                  <w:sz w:val="24"/>
                                  <w:szCs w:val="24"/>
                                </w:rPr>
                                <w:t>Brockes</w:t>
                              </w:r>
                              <w:proofErr w:type="spellEnd"/>
                              <w:r>
                                <w:rPr>
                                  <w:rFonts w:ascii="Times New Roman" w:eastAsia="Times New Roman" w:hAnsi="Times New Roman" w:cs="Times New Roman"/>
                                  <w:color w:val="202020"/>
                                  <w:sz w:val="24"/>
                                  <w:szCs w:val="24"/>
                                </w:rPr>
                                <w:t xml:space="preserve">-Bracht, Zurich University, CEO </w:t>
                              </w:r>
                              <w:proofErr w:type="spellStart"/>
                              <w:r>
                                <w:rPr>
                                  <w:rFonts w:ascii="Times New Roman" w:eastAsia="Times New Roman" w:hAnsi="Times New Roman" w:cs="Times New Roman"/>
                                  <w:color w:val="202020"/>
                                  <w:sz w:val="24"/>
                                  <w:szCs w:val="24"/>
                                </w:rPr>
                                <w:t>alcare</w:t>
                              </w:r>
                              <w:proofErr w:type="spellEnd"/>
                              <w:r>
                                <w:rPr>
                                  <w:rFonts w:ascii="Times New Roman" w:eastAsia="Times New Roman" w:hAnsi="Times New Roman" w:cs="Times New Roman"/>
                                  <w:color w:val="202020"/>
                                  <w:sz w:val="24"/>
                                  <w:szCs w:val="24"/>
                                </w:rPr>
                                <w:t xml:space="preserve"> Wil</w:t>
                              </w:r>
                            </w:p>
                            <w:p w14:paraId="5B76322A"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Brigitte </w:t>
                              </w:r>
                              <w:proofErr w:type="spellStart"/>
                              <w:r>
                                <w:rPr>
                                  <w:rFonts w:ascii="Times New Roman" w:eastAsia="Times New Roman" w:hAnsi="Times New Roman" w:cs="Times New Roman"/>
                                  <w:color w:val="202020"/>
                                  <w:sz w:val="24"/>
                                  <w:szCs w:val="24"/>
                                </w:rPr>
                                <w:t>Buehrlen</w:t>
                              </w:r>
                              <w:proofErr w:type="spellEnd"/>
                              <w:r>
                                <w:rPr>
                                  <w:rFonts w:ascii="Times New Roman" w:eastAsia="Times New Roman" w:hAnsi="Times New Roman" w:cs="Times New Roman"/>
                                  <w:color w:val="202020"/>
                                  <w:sz w:val="24"/>
                                  <w:szCs w:val="24"/>
                                </w:rPr>
                                <w:t>, Germany and EKTG International Ambassador</w:t>
                              </w:r>
                            </w:p>
                            <w:p w14:paraId="606F4FEB" w14:textId="77777777" w:rsidR="000138D4" w:rsidRDefault="000138D4">
                              <w:pPr>
                                <w:numPr>
                                  <w:ilvl w:val="0"/>
                                  <w:numId w:val="4"/>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Klaus </w:t>
                              </w:r>
                              <w:proofErr w:type="spellStart"/>
                              <w:r>
                                <w:rPr>
                                  <w:rFonts w:ascii="Times New Roman" w:eastAsia="Times New Roman" w:hAnsi="Times New Roman" w:cs="Times New Roman"/>
                                  <w:color w:val="202020"/>
                                  <w:sz w:val="24"/>
                                  <w:szCs w:val="24"/>
                                </w:rPr>
                                <w:t>Niederländer</w:t>
                              </w:r>
                              <w:proofErr w:type="spellEnd"/>
                              <w:r>
                                <w:rPr>
                                  <w:rFonts w:ascii="Times New Roman" w:eastAsia="Times New Roman" w:hAnsi="Times New Roman" w:cs="Times New Roman"/>
                                  <w:color w:val="202020"/>
                                  <w:sz w:val="24"/>
                                  <w:szCs w:val="24"/>
                                </w:rPr>
                                <w:t>, Director, Central Management Unit. AAL Forum</w:t>
                              </w:r>
                            </w:p>
                            <w:p w14:paraId="2959E255" w14:textId="77777777" w:rsidR="000138D4" w:rsidRDefault="000138D4">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_____________________________________</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t xml:space="preserve">There were many other occasions over the years when EKTG benefitted from Advice, Contacts, and Facilities through our working with Sally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It is hard to summarise these and the list of our collaborative activity only hints at the whole.</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EKTG can only be grateful and pass our gratitude and thanks to her family. Sally was severely saddened by the earlier death of her excellent Husband, Alan.</w:t>
                              </w:r>
                              <w:r>
                                <w:rPr>
                                  <w:rFonts w:ascii="Times New Roman" w:eastAsia="Times New Roman" w:hAnsi="Times New Roman" w:cs="Times New Roman"/>
                                  <w:color w:val="202020"/>
                                  <w:sz w:val="24"/>
                                  <w:szCs w:val="24"/>
                                </w:rPr>
                                <w:br/>
                                <w:t>We can only send our best wishes to her family and remind you all who joined our earlier events we have listed how fortunate we have all been to be a part of these.</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Peter Barnett,</w:t>
                              </w:r>
                              <w:r>
                                <w:rPr>
                                  <w:rFonts w:ascii="Times New Roman" w:eastAsia="Times New Roman" w:hAnsi="Times New Roman" w:cs="Times New Roman"/>
                                  <w:color w:val="202020"/>
                                  <w:sz w:val="24"/>
                                  <w:szCs w:val="24"/>
                                </w:rPr>
                                <w:t xml:space="preserve"> earlier EKTG Board Member, now Advisor, pays the following tribute: It was with shock and great sadness that I heard the news about Sally’s passing. Those of us who knew her professionally have lost a colleague and friend and I consider myself fortunate to have had the opportunity of working alongside her for nearly 20 years. Her unceasing commitment to human rights and fairness shone through everything she did and, while she was very at ease with the great and good, I can also recall the countless times she spoke up for the small man on matters that no one else would have given a second glance to, but she went the extra mile with no thought of reward, but rather just to help a fellow human being. For the family, it must be especially hard, but at least she </w:t>
                              </w:r>
                              <w:r>
                                <w:rPr>
                                  <w:rFonts w:ascii="Times New Roman" w:eastAsia="Times New Roman" w:hAnsi="Times New Roman" w:cs="Times New Roman"/>
                                  <w:color w:val="202020"/>
                                  <w:sz w:val="24"/>
                                  <w:szCs w:val="24"/>
                                </w:rPr>
                                <w:lastRenderedPageBreak/>
                                <w:t>is back alongside her beloved Alan and the legacy she has left behind will live on and hopefully help deliver a better world.</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Maggie Ellis</w:t>
                              </w:r>
                              <w:r>
                                <w:rPr>
                                  <w:rFonts w:ascii="Times New Roman" w:eastAsia="Times New Roman" w:hAnsi="Times New Roman" w:cs="Times New Roman"/>
                                  <w:color w:val="202020"/>
                                  <w:sz w:val="24"/>
                                  <w:szCs w:val="24"/>
                                </w:rPr>
                                <w:t>, a Board Member of EKTG, pays the following tribute: Sally had been most valuable in the working of the Special Advisory Committee for the EKTG Small Smart Scheme funded by INNOVATE UK. Apart from this Sally has supported a whole string of events which we organised at the House of Lords, Nat West, the Royal Bank of Scotland and at LSE. She will be greatly missed by the many people who were fortunate to share some of that action.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Ron Summers</w:t>
                              </w:r>
                              <w:r>
                                <w:rPr>
                                  <w:rFonts w:ascii="Times New Roman" w:eastAsia="Times New Roman" w:hAnsi="Times New Roman" w:cs="Times New Roman"/>
                                  <w:color w:val="202020"/>
                                  <w:sz w:val="24"/>
                                  <w:szCs w:val="24"/>
                                </w:rPr>
                                <w:t xml:space="preserve">, a former Board Member of EKTG, pays the following tribute: Sally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was a well loved and respected champion for all interests that align with EKTG activities. As a busy member of the House of Lords and a past Chair of Age Concern she was very influential in changing the way that society responds to the ageing population and the hidden tensions that are associated with the demographic change that follows. She was extremely approachable and had an innate ability to facilitate networking. These traits made her popular with the EKTG membership and provided access to people and facilities that allowed us to ‘punch above our weight’. She will be sadly missed though fondly remembered; I know that she thought the work of EKTG was far-reaching, so it is now up to the EKTG leadership to continue their important work with renewed vigour and purpose so that future achievements can be dedicated to Sally’s memory.</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Brigitte </w:t>
                              </w:r>
                              <w:proofErr w:type="spellStart"/>
                              <w:r>
                                <w:rPr>
                                  <w:rStyle w:val="Strong"/>
                                  <w:rFonts w:ascii="Times New Roman" w:eastAsia="Times New Roman" w:hAnsi="Times New Roman" w:cs="Times New Roman"/>
                                  <w:color w:val="202020"/>
                                  <w:sz w:val="24"/>
                                  <w:szCs w:val="24"/>
                                </w:rPr>
                                <w:t>Bührlen</w:t>
                              </w:r>
                              <w:proofErr w:type="spellEnd"/>
                              <w:r>
                                <w:rPr>
                                  <w:rStyle w:val="Strong"/>
                                  <w:rFonts w:ascii="Times New Roman" w:eastAsia="Times New Roman" w:hAnsi="Times New Roman" w:cs="Times New Roman"/>
                                  <w:color w:val="202020"/>
                                  <w:sz w:val="24"/>
                                  <w:szCs w:val="24"/>
                                </w:rPr>
                                <w:t xml:space="preserve"> </w:t>
                              </w:r>
                              <w:proofErr w:type="spellStart"/>
                              <w:proofErr w:type="gramStart"/>
                              <w:r>
                                <w:rPr>
                                  <w:rStyle w:val="Strong"/>
                                  <w:rFonts w:ascii="Times New Roman" w:eastAsia="Times New Roman" w:hAnsi="Times New Roman" w:cs="Times New Roman"/>
                                  <w:color w:val="202020"/>
                                  <w:sz w:val="24"/>
                                  <w:szCs w:val="24"/>
                                </w:rPr>
                                <w:t>Summers</w:t>
                              </w:r>
                              <w:bookmarkStart w:id="0" w:name="_Hlk107666258"/>
                              <w:r>
                                <w:rPr>
                                  <w:rStyle w:val="Strong"/>
                                  <w:rFonts w:eastAsia="Times New Roman"/>
                                  <w:b w:val="0"/>
                                  <w:bCs w:val="0"/>
                                  <w:color w:val="007C89"/>
                                  <w:sz w:val="24"/>
                                  <w:szCs w:val="24"/>
                                </w:rPr>
                                <w:t>,</w:t>
                              </w:r>
                              <w:bookmarkEnd w:id="0"/>
                              <w:r>
                                <w:rPr>
                                  <w:rFonts w:ascii="Times New Roman" w:eastAsia="Times New Roman" w:hAnsi="Times New Roman" w:cs="Times New Roman"/>
                                  <w:color w:val="202020"/>
                                  <w:sz w:val="24"/>
                                  <w:szCs w:val="24"/>
                                </w:rPr>
                                <w:t>an</w:t>
                              </w:r>
                              <w:proofErr w:type="spellEnd"/>
                              <w:proofErr w:type="gramEnd"/>
                              <w:r>
                                <w:rPr>
                                  <w:rFonts w:ascii="Times New Roman" w:eastAsia="Times New Roman" w:hAnsi="Times New Roman" w:cs="Times New Roman"/>
                                  <w:color w:val="202020"/>
                                  <w:sz w:val="24"/>
                                  <w:szCs w:val="24"/>
                                </w:rPr>
                                <w:t xml:space="preserve"> International Ambassador of EKTG, pays the following tribute: this is sad news. I have fond memories of Baroness </w:t>
                              </w:r>
                              <w:proofErr w:type="spellStart"/>
                              <w:r>
                                <w:rPr>
                                  <w:rFonts w:ascii="Times New Roman" w:eastAsia="Times New Roman" w:hAnsi="Times New Roman" w:cs="Times New Roman"/>
                                  <w:color w:val="202020"/>
                                  <w:sz w:val="24"/>
                                  <w:szCs w:val="24"/>
                                </w:rPr>
                                <w:t>Greengross</w:t>
                              </w:r>
                              <w:proofErr w:type="spellEnd"/>
                              <w:r>
                                <w:rPr>
                                  <w:rFonts w:ascii="Times New Roman" w:eastAsia="Times New Roman" w:hAnsi="Times New Roman" w:cs="Times New Roman"/>
                                  <w:color w:val="202020"/>
                                  <w:sz w:val="24"/>
                                  <w:szCs w:val="24"/>
                                </w:rPr>
                                <w:t xml:space="preserve"> and the invitation at the House of Lords in 2020. She impressed me with her kindness and competence.</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Barrie Davison</w:t>
                              </w:r>
                              <w:r>
                                <w:rPr>
                                  <w:rFonts w:ascii="Times New Roman" w:eastAsia="Times New Roman" w:hAnsi="Times New Roman" w:cs="Times New Roman"/>
                                  <w:color w:val="202020"/>
                                  <w:sz w:val="24"/>
                                  <w:szCs w:val="24"/>
                                </w:rPr>
                                <w:t>, National Sector Head: Healthcare / Education / Charities and Local Authorities | Commercial &amp; Private Banking | NatWest, pays the following tribute: this is extremely sad news indeed – our thoughts are with her and her family.</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Rafael De Andrés,</w:t>
                              </w:r>
                              <w:r>
                                <w:rPr>
                                  <w:rFonts w:ascii="Times New Roman" w:eastAsia="Times New Roman" w:hAnsi="Times New Roman" w:cs="Times New Roman"/>
                                  <w:color w:val="202020"/>
                                  <w:sz w:val="24"/>
                                  <w:szCs w:val="24"/>
                                </w:rPr>
                                <w:t xml:space="preserve"> an International Ambassador of EKTG, pays the following tribute: This is sad news and I cannot add anything to the thoughts already shared With sadness,</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w:t>
                              </w:r>
                              <w:r>
                                <w:rPr>
                                  <w:rStyle w:val="Strong"/>
                                  <w:rFonts w:ascii="Helvetica" w:eastAsia="Times New Roman" w:hAnsi="Helvetica" w:cs="Helvetica"/>
                                  <w:color w:val="202020"/>
                                  <w:sz w:val="24"/>
                                  <w:szCs w:val="24"/>
                                </w:rPr>
                                <w:t xml:space="preserve">EKTG Courses </w:t>
                              </w:r>
                              <w:r>
                                <w:rPr>
                                  <w:rFonts w:ascii="Helvetica" w:eastAsia="Times New Roman" w:hAnsi="Helvetica" w:cs="Times New Roman"/>
                                  <w:color w:val="202020"/>
                                  <w:sz w:val="24"/>
                                  <w:szCs w:val="24"/>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EKTG is delighted to announce EKTG Courses starting Late October</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During the recent Event EKTG held at the House of Lords, hosted by Lord Best, one of the main aspects of our debate was the start of the upcoming courses we will run from Late October.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These will be in collaboration with our International Ambassadors and many of the Guests who were present on June 22, 2022.</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Courses will be for Government, Professional Bodies, Industry, Users, Families and Carers.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lastRenderedPageBreak/>
                                <w:br/>
                                <w:t>Our International University will offer CPD for attendees. Additional qualifications will be available for those who complete the Special Questionnaires on the final session?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Get more information from: Maggie Ellis, EKTG Board </w:t>
                              </w:r>
                              <w:proofErr w:type="gramStart"/>
                              <w:r>
                                <w:rPr>
                                  <w:rFonts w:ascii="Times New Roman" w:eastAsia="Times New Roman" w:hAnsi="Times New Roman" w:cs="Times New Roman"/>
                                  <w:color w:val="202020"/>
                                  <w:sz w:val="24"/>
                                  <w:szCs w:val="24"/>
                                </w:rPr>
                                <w:t>Member :</w:t>
                              </w:r>
                              <w:proofErr w:type="gramEnd"/>
                              <w:r>
                                <w:rPr>
                                  <w:rFonts w:ascii="Times New Roman" w:eastAsia="Times New Roman" w:hAnsi="Times New Roman" w:cs="Times New Roman"/>
                                  <w:color w:val="202020"/>
                                  <w:sz w:val="24"/>
                                  <w:szCs w:val="24"/>
                                </w:rPr>
                                <w:t xml:space="preserve"> </w:t>
                              </w:r>
                              <w:hyperlink r:id="rId7" w:history="1">
                                <w:r>
                                  <w:rPr>
                                    <w:rStyle w:val="Hyperlink"/>
                                    <w:rFonts w:ascii="Times New Roman" w:eastAsia="Times New Roman" w:hAnsi="Times New Roman" w:cs="Times New Roman"/>
                                    <w:color w:val="007C89"/>
                                    <w:sz w:val="24"/>
                                    <w:szCs w:val="24"/>
                                  </w:rPr>
                                  <w:t>westsqas@mac.com</w:t>
                                </w:r>
                              </w:hyperlink>
                              <w:r>
                                <w:rPr>
                                  <w:rFonts w:ascii="Times New Roman" w:eastAsia="Times New Roman" w:hAnsi="Times New Roman" w:cs="Times New Roman"/>
                                  <w:color w:val="202020"/>
                                  <w:sz w:val="24"/>
                                  <w:szCs w:val="24"/>
                                </w:rPr>
                                <w:t xml:space="preserve">; </w:t>
                              </w:r>
                            </w:p>
                            <w:p w14:paraId="784CA94C" w14:textId="77777777" w:rsidR="000138D4" w:rsidRDefault="000138D4">
                              <w:pPr>
                                <w:pStyle w:val="Heading1"/>
                                <w:rPr>
                                  <w:rFonts w:cs="Times New Roman"/>
                                </w:rPr>
                              </w:pPr>
                              <w:r>
                                <w:rPr>
                                  <w:rFonts w:cs="Times New Roman"/>
                                  <w:sz w:val="20"/>
                                  <w:szCs w:val="20"/>
                                </w:rPr>
                                <w:t>--------------------------------------------------</w:t>
                              </w:r>
                              <w:r>
                                <w:rPr>
                                  <w:rStyle w:val="Strong"/>
                                  <w:rFonts w:cs="Helvetica"/>
                                  <w:b/>
                                  <w:bCs/>
                                  <w:sz w:val="20"/>
                                  <w:szCs w:val="20"/>
                                </w:rPr>
                                <w:t>News----------------------</w:t>
                              </w:r>
                              <w:r>
                                <w:rPr>
                                  <w:rFonts w:cs="Times New Roman"/>
                                  <w:sz w:val="20"/>
                                  <w:szCs w:val="20"/>
                                </w:rPr>
                                <w:t>------------------------------------------</w:t>
                              </w:r>
                            </w:p>
                            <w:p w14:paraId="3007C152" w14:textId="77777777" w:rsidR="000138D4" w:rsidRDefault="000138D4">
                              <w:pPr>
                                <w:rPr>
                                  <w:rFonts w:ascii="Times New Roman" w:eastAsia="Times New Roman" w:hAnsi="Times New Roman" w:cs="Times New Roman"/>
                                  <w:color w:val="202020"/>
                                  <w:sz w:val="24"/>
                                  <w:szCs w:val="24"/>
                                </w:rPr>
                              </w:pPr>
                              <w:r>
                                <w:rPr>
                                  <w:rStyle w:val="Strong"/>
                                  <w:rFonts w:eastAsia="Times New Roman"/>
                                  <w:color w:val="202020"/>
                                  <w:sz w:val="24"/>
                                  <w:szCs w:val="24"/>
                                </w:rPr>
                                <w:t>First Pilot Plenary meeting on Partnerships for Regional Innovation (PRI)</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Following the high interest from EU territories and Member States to participate in the PRI Pilot Action launched jointly last month by the European Commission and the Committee of the Regions, we are pleased to announce the first PRI Pilot Plenary meeting. This will be an online event to be held in the morning of 7th July 2022. The PRI Pilot Plenary will be the main set-up for collective discussion, learning and co-creation among all PRI Pilot participants. This first meeting of the Pilot Plenary will present the policy context around PRI, the PRI Playbook and a proposal for a PRI Pilot roadmap, outlining the organisation of pilot activities. It will be an interactive event and engage in a structured dialogue with participants about modes of engagement and co-creation.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JRC’s participation in the 7th Multi-stakeholder Forum on Science, Technology and Innovation for the Sustainable Development Goals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Under the theme of “Science, technology, and innovation for building back better from the coronavirus disease (COVID-19) while advancing the full implementation of the 2030 Agenda for Sustainable Development”, the seventh multi-stakeholder forum on STI for the SDGs was held on 5-6 May 2022. The Joint Research Centre (JRC) took special part in the Thematic Session 3: Global, national, and local innovation ecosystems where the need to apply localized, evidence informed and participative priority setting processed for research and innovation investments were discussed.</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  </w:t>
                              </w:r>
                            </w:p>
                            <w:p w14:paraId="3490323E" w14:textId="77777777" w:rsidR="000138D4" w:rsidRDefault="000138D4">
                              <w:pPr>
                                <w:pStyle w:val="Heading2"/>
                                <w:jc w:val="center"/>
                                <w:rPr>
                                  <w:rFonts w:cs="Times New Roman"/>
                                </w:rPr>
                              </w:pPr>
                              <w:r>
                                <w:rPr>
                                  <w:rFonts w:ascii="Arial" w:hAnsi="Arial" w:cs="Arial"/>
                                  <w:color w:val="000000"/>
                                  <w:sz w:val="18"/>
                                  <w:szCs w:val="18"/>
                                </w:rPr>
                                <w:t>The Next EKTG Newsletter will include similar material. If you would like to suggest material</w:t>
                              </w:r>
                              <w:r>
                                <w:rPr>
                                  <w:rFonts w:ascii="Arial" w:hAnsi="Arial" w:cs="Arial"/>
                                  <w:color w:val="000000"/>
                                  <w:sz w:val="18"/>
                                  <w:szCs w:val="18"/>
                                </w:rPr>
                                <w:br/>
                                <w:t>please email Maggie Ellis at EKTG.eTechnology@gmail.com </w:t>
                              </w:r>
                            </w:p>
                            <w:p w14:paraId="1AE44AFE" w14:textId="77777777" w:rsidR="000138D4" w:rsidRDefault="000138D4">
                              <w:pPr>
                                <w:pStyle w:val="Heading2"/>
                                <w:jc w:val="center"/>
                                <w:rPr>
                                  <w:rFonts w:cs="Times New Roman"/>
                                </w:rPr>
                              </w:pPr>
                              <w:r>
                                <w:rPr>
                                  <w:rFonts w:ascii="Arial" w:hAnsi="Arial" w:cs="Arial"/>
                                  <w:sz w:val="18"/>
                                  <w:szCs w:val="18"/>
                                </w:rPr>
                                <w:t>___________________</w:t>
                              </w:r>
                            </w:p>
                            <w:p w14:paraId="431DBD47" w14:textId="77777777" w:rsidR="000138D4" w:rsidRDefault="000138D4">
                              <w:pPr>
                                <w:pStyle w:val="Heading2"/>
                                <w:jc w:val="center"/>
                                <w:rPr>
                                  <w:rFonts w:cs="Times New Roman"/>
                                </w:rPr>
                              </w:pPr>
                              <w:r>
                                <w:rPr>
                                  <w:rFonts w:ascii="Arial" w:hAnsi="Arial" w:cs="Arial"/>
                                  <w:sz w:val="18"/>
                                  <w:szCs w:val="18"/>
                                </w:rPr>
                                <w:t>If you want to know more about us you can download a document that outlines</w:t>
                              </w:r>
                              <w:r>
                                <w:rPr>
                                  <w:rFonts w:ascii="Arial" w:hAnsi="Arial" w:cs="Arial"/>
                                  <w:sz w:val="18"/>
                                  <w:szCs w:val="18"/>
                                </w:rPr>
                                <w:br/>
                                <w:t xml:space="preserve">the </w:t>
                              </w:r>
                              <w:hyperlink r:id="rId8" w:tooltip="Background and history of EKTG" w:history="1">
                                <w:r>
                                  <w:rPr>
                                    <w:rStyle w:val="Hyperlink"/>
                                    <w:rFonts w:ascii="Arial" w:hAnsi="Arial" w:cs="Arial"/>
                                    <w:b w:val="0"/>
                                    <w:bCs w:val="0"/>
                                    <w:color w:val="007C89"/>
                                    <w:sz w:val="18"/>
                                    <w:szCs w:val="18"/>
                                  </w:rPr>
                                  <w:t>background and history of EKTG</w:t>
                                </w:r>
                              </w:hyperlink>
                              <w:hyperlink r:id="rId9" w:history="1">
                                <w:r>
                                  <w:rPr>
                                    <w:rStyle w:val="Hyperlink"/>
                                    <w:rFonts w:ascii="Arial" w:hAnsi="Arial" w:cs="Arial"/>
                                    <w:b w:val="0"/>
                                    <w:bCs w:val="0"/>
                                    <w:color w:val="007C89"/>
                                    <w:sz w:val="18"/>
                                    <w:szCs w:val="18"/>
                                  </w:rPr>
                                  <w:t xml:space="preserve">. </w:t>
                                </w:r>
                              </w:hyperlink>
                              <w:r>
                                <w:rPr>
                                  <w:rFonts w:ascii="Arial" w:hAnsi="Arial" w:cs="Arial"/>
                                  <w:sz w:val="18"/>
                                  <w:szCs w:val="18"/>
                                </w:rPr>
                                <w:br/>
                              </w:r>
                              <w:r>
                                <w:rPr>
                                  <w:rFonts w:ascii="Arial" w:hAnsi="Arial" w:cs="Arial"/>
                                  <w:sz w:val="18"/>
                                  <w:szCs w:val="18"/>
                                </w:rPr>
                                <w:br/>
                              </w:r>
                              <w:r>
                                <w:rPr>
                                  <w:rStyle w:val="Emphasis"/>
                                  <w:rFonts w:ascii="Arial" w:hAnsi="Arial" w:cs="Arial"/>
                                  <w:sz w:val="18"/>
                                  <w:szCs w:val="18"/>
                                </w:rPr>
                                <w:t xml:space="preserve">Please Note: The EKTG for </w:t>
                              </w:r>
                              <w:proofErr w:type="spellStart"/>
                              <w:r>
                                <w:rPr>
                                  <w:rStyle w:val="Emphasis"/>
                                  <w:rFonts w:ascii="Arial" w:hAnsi="Arial" w:cs="Arial"/>
                                  <w:sz w:val="18"/>
                                  <w:szCs w:val="18"/>
                                </w:rPr>
                                <w:t>eTechnology</w:t>
                              </w:r>
                              <w:proofErr w:type="spellEnd"/>
                              <w:r>
                                <w:rPr>
                                  <w:rStyle w:val="Emphasis"/>
                                  <w:rFonts w:ascii="Arial" w:hAnsi="Arial" w:cs="Arial"/>
                                  <w:sz w:val="18"/>
                                  <w:szCs w:val="18"/>
                                </w:rPr>
                                <w:t xml:space="preserve"> is not responsible for content from third-party documents and web-sites.</w:t>
                              </w:r>
                              <w:r>
                                <w:rPr>
                                  <w:rFonts w:ascii="Arial" w:hAnsi="Arial" w:cs="Arial"/>
                                  <w:sz w:val="18"/>
                                  <w:szCs w:val="18"/>
                                </w:rPr>
                                <w:t xml:space="preserve"> </w:t>
                              </w:r>
                              <w:r>
                                <w:rPr>
                                  <w:rFonts w:ascii="Arial" w:hAnsi="Arial" w:cs="Arial"/>
                                  <w:vanish/>
                                  <w:sz w:val="18"/>
                                  <w:szCs w:val="18"/>
                                </w:rPr>
                                <w:t> </w:t>
                              </w:r>
                            </w:p>
                            <w:p w14:paraId="66F31FD0" w14:textId="77777777" w:rsidR="000138D4" w:rsidRDefault="000138D4">
                              <w:pPr>
                                <w:pStyle w:val="Heading2"/>
                                <w:jc w:val="center"/>
                                <w:rPr>
                                  <w:rFonts w:cs="Times New Roman"/>
                                </w:rPr>
                              </w:pPr>
                              <w:r>
                                <w:rPr>
                                  <w:rFonts w:cs="Times New Roman"/>
                                </w:rPr>
                                <w:t> </w:t>
                              </w:r>
                            </w:p>
                          </w:tc>
                        </w:tr>
                      </w:tbl>
                      <w:p w14:paraId="7819D804" w14:textId="77777777" w:rsidR="000138D4" w:rsidRDefault="000138D4"/>
                    </w:tc>
                  </w:tr>
                </w:tbl>
                <w:p w14:paraId="7B757873" w14:textId="77777777" w:rsidR="000138D4" w:rsidRDefault="000138D4"/>
              </w:tc>
            </w:tr>
          </w:tbl>
          <w:p w14:paraId="210589E7" w14:textId="77777777" w:rsidR="000138D4" w:rsidRDefault="000138D4"/>
        </w:tc>
      </w:tr>
    </w:tbl>
    <w:p w14:paraId="47B9AA9C" w14:textId="77777777" w:rsidR="000138D4" w:rsidRDefault="000138D4"/>
    <w:sectPr w:rsidR="00013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F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A7F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453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238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55583450">
    <w:abstractNumId w:val="3"/>
    <w:lvlOverride w:ilvl="0"/>
    <w:lvlOverride w:ilvl="1"/>
    <w:lvlOverride w:ilvl="2"/>
    <w:lvlOverride w:ilvl="3"/>
    <w:lvlOverride w:ilvl="4"/>
    <w:lvlOverride w:ilvl="5"/>
    <w:lvlOverride w:ilvl="6"/>
    <w:lvlOverride w:ilvl="7"/>
    <w:lvlOverride w:ilvl="8"/>
  </w:num>
  <w:num w:numId="2" w16cid:durableId="520356694">
    <w:abstractNumId w:val="2"/>
    <w:lvlOverride w:ilvl="0"/>
    <w:lvlOverride w:ilvl="1"/>
    <w:lvlOverride w:ilvl="2"/>
    <w:lvlOverride w:ilvl="3"/>
    <w:lvlOverride w:ilvl="4"/>
    <w:lvlOverride w:ilvl="5"/>
    <w:lvlOverride w:ilvl="6"/>
    <w:lvlOverride w:ilvl="7"/>
    <w:lvlOverride w:ilvl="8"/>
  </w:num>
  <w:num w:numId="3" w16cid:durableId="605500999">
    <w:abstractNumId w:val="0"/>
    <w:lvlOverride w:ilvl="0"/>
    <w:lvlOverride w:ilvl="1"/>
    <w:lvlOverride w:ilvl="2"/>
    <w:lvlOverride w:ilvl="3"/>
    <w:lvlOverride w:ilvl="4"/>
    <w:lvlOverride w:ilvl="5"/>
    <w:lvlOverride w:ilvl="6"/>
    <w:lvlOverride w:ilvl="7"/>
    <w:lvlOverride w:ilvl="8"/>
  </w:num>
  <w:num w:numId="4" w16cid:durableId="6265922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4"/>
    <w:rsid w:val="0001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5D87"/>
  <w15:chartTrackingRefBased/>
  <w15:docId w15:val="{9477C9B6-CB30-46DD-B26B-7DDC950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D4"/>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0138D4"/>
    <w:pPr>
      <w:spacing w:line="300" w:lineRule="auto"/>
      <w:outlineLvl w:val="0"/>
    </w:pPr>
    <w:rPr>
      <w:rFonts w:ascii="Helvetica" w:eastAsia="Times New Roman" w:hAnsi="Helvetica" w:cs="Calibri"/>
      <w:b/>
      <w:bCs/>
      <w:color w:val="202020"/>
      <w:kern w:val="36"/>
      <w:sz w:val="39"/>
      <w:szCs w:val="39"/>
    </w:rPr>
  </w:style>
  <w:style w:type="paragraph" w:styleId="Heading2">
    <w:name w:val="heading 2"/>
    <w:basedOn w:val="Normal"/>
    <w:link w:val="Heading2Char"/>
    <w:uiPriority w:val="9"/>
    <w:semiHidden/>
    <w:unhideWhenUsed/>
    <w:qFormat/>
    <w:rsid w:val="000138D4"/>
    <w:pPr>
      <w:spacing w:line="300" w:lineRule="auto"/>
      <w:outlineLvl w:val="1"/>
    </w:pPr>
    <w:rPr>
      <w:rFonts w:ascii="Helvetica" w:eastAsia="Times New Roman" w:hAnsi="Helvetica" w:cs="Calibri"/>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D4"/>
    <w:rPr>
      <w:rFonts w:ascii="Helvetica" w:eastAsia="Times New Roman" w:hAnsi="Helvetica" w:cs="Calibri"/>
      <w:b/>
      <w:bCs/>
      <w:color w:val="202020"/>
      <w:kern w:val="36"/>
      <w:sz w:val="39"/>
      <w:szCs w:val="39"/>
      <w:lang w:eastAsia="en-GB"/>
      <w14:ligatures w14:val="none"/>
    </w:rPr>
  </w:style>
  <w:style w:type="character" w:customStyle="1" w:styleId="Heading2Char">
    <w:name w:val="Heading 2 Char"/>
    <w:basedOn w:val="DefaultParagraphFont"/>
    <w:link w:val="Heading2"/>
    <w:uiPriority w:val="9"/>
    <w:semiHidden/>
    <w:rsid w:val="000138D4"/>
    <w:rPr>
      <w:rFonts w:ascii="Helvetica" w:eastAsia="Times New Roman" w:hAnsi="Helvetica" w:cs="Calibri"/>
      <w:b/>
      <w:bCs/>
      <w:color w:val="202020"/>
      <w:kern w:val="0"/>
      <w:sz w:val="33"/>
      <w:szCs w:val="33"/>
      <w:lang w:eastAsia="en-GB"/>
      <w14:ligatures w14:val="none"/>
    </w:rPr>
  </w:style>
  <w:style w:type="character" w:styleId="Strong">
    <w:name w:val="Strong"/>
    <w:basedOn w:val="DefaultParagraphFont"/>
    <w:uiPriority w:val="22"/>
    <w:qFormat/>
    <w:rsid w:val="000138D4"/>
    <w:rPr>
      <w:b/>
      <w:bCs/>
    </w:rPr>
  </w:style>
  <w:style w:type="character" w:styleId="Hyperlink">
    <w:name w:val="Hyperlink"/>
    <w:basedOn w:val="DefaultParagraphFont"/>
    <w:uiPriority w:val="99"/>
    <w:semiHidden/>
    <w:unhideWhenUsed/>
    <w:rsid w:val="000138D4"/>
    <w:rPr>
      <w:color w:val="0000FF"/>
      <w:u w:val="single"/>
    </w:rPr>
  </w:style>
  <w:style w:type="character" w:styleId="Emphasis">
    <w:name w:val="Emphasis"/>
    <w:basedOn w:val="DefaultParagraphFont"/>
    <w:uiPriority w:val="20"/>
    <w:qFormat/>
    <w:rsid w:val="00013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2.mailchimp.com/mctx/clicks?url=https%3A%2F%2Fgallery.mailchimp.com%2F67744b2cb64423c16bf1d1207%2Ffiles%2FEuropean_Knowledge_Tree_Group.pdf&amp;xid=8495f6f32c&amp;uid=53074061&amp;iid=98684f2812&amp;pool=cts&amp;v=2&amp;c=1686416964&amp;h=d65c22161ea90970c3ca732c04d251a25a75d2c93d2dd343eb85903a68c1f16d" TargetMode="External"/><Relationship Id="rId3" Type="http://schemas.openxmlformats.org/officeDocument/2006/relationships/settings" Target="settings.xml"/><Relationship Id="rId7" Type="http://schemas.openxmlformats.org/officeDocument/2006/relationships/hyperlink" Target="mailto:westsqas@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cusercontent.com/67744b2cb64423c16bf1d1207/images/caa3dc25-3286-f1b5-1a28-4ceeae05906f.jpg" TargetMode="External"/><Relationship Id="rId11" Type="http://schemas.openxmlformats.org/officeDocument/2006/relationships/theme" Target="theme/theme1.xml"/><Relationship Id="rId5" Type="http://schemas.openxmlformats.org/officeDocument/2006/relationships/image" Target="https://gallery.mailchimp.com/67744b2cb64423c16bf1d1207/images/b3e757b8-cb6a-4565-915d-5583f79b0ac8.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12.mailchimp.com/mctx/clicks?url=https%3A%2F%2Fgallery.mailchimp.com%2F67744b2cb64423c16bf1d1207%2Ffiles%2F8f12ceb2-789f-4576-a89f-11c415a5a17d%2FEuropean_Knowledge_Tree_Group.01.pdf&amp;xid=8495f6f32c&amp;uid=53074061&amp;iid=98684f2812&amp;pool=cts&amp;v=2&amp;c=1686416964&amp;h=062eef30e73de8eb9243e9411a517f28438fef023587e42bbfc895dff11a97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2023-06-10T18:00:00Z</dcterms:created>
  <dcterms:modified xsi:type="dcterms:W3CDTF">2023-06-10T18:01:00Z</dcterms:modified>
</cp:coreProperties>
</file>