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F2DE" w14:textId="77777777" w:rsidR="00AE6108" w:rsidRDefault="00AE6108" w:rsidP="00AE6108"/>
    <w:p w14:paraId="31A5F6E1" w14:textId="77777777" w:rsidR="00AE6108" w:rsidRDefault="00AE6108" w:rsidP="00AE6108">
      <w:pPr>
        <w:shd w:val="clear" w:color="auto" w:fill="FAFAFA"/>
      </w:pPr>
      <w:r>
        <w:rPr>
          <w:rStyle w:val="m-5051557446551490116mcnpreviewtext"/>
          <w:vanish/>
          <w:sz w:val="2"/>
          <w:szCs w:val="2"/>
        </w:rPr>
        <w:t>The latest Newsletter from EKTG for eTechnology</w:t>
      </w:r>
      <w:r>
        <w:t xml:space="preserve"> </w:t>
      </w:r>
    </w:p>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E6108" w14:paraId="274B4B39" w14:textId="77777777" w:rsidTr="00AE6108">
        <w:trPr>
          <w:jc w:val="center"/>
        </w:trPr>
        <w:tc>
          <w:tcPr>
            <w:tcW w:w="5000" w:type="pct"/>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AE6108" w14:paraId="6EFB40E5"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E6108" w14:paraId="089605F0" w14:textId="77777777">
                    <w:tc>
                      <w:tcPr>
                        <w:tcW w:w="0" w:type="auto"/>
                        <w:tcMar>
                          <w:top w:w="135" w:type="dxa"/>
                          <w:left w:w="0" w:type="dxa"/>
                          <w:bottom w:w="0" w:type="dxa"/>
                          <w:right w:w="0" w:type="dxa"/>
                        </w:tcMar>
                      </w:tcPr>
                      <w:p w14:paraId="631A720B" w14:textId="77777777" w:rsidR="00AE6108" w:rsidRDefault="00AE6108"/>
                    </w:tc>
                  </w:tr>
                </w:tbl>
                <w:p w14:paraId="7E6E77EA" w14:textId="77777777" w:rsidR="00AE6108" w:rsidRDefault="00AE6108"/>
              </w:tc>
            </w:tr>
            <w:tr w:rsidR="00AE6108" w14:paraId="1B951613"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E6108" w14:paraId="44395B6E" w14:textId="77777777">
                    <w:tc>
                      <w:tcPr>
                        <w:tcW w:w="0" w:type="auto"/>
                        <w:tcMar>
                          <w:top w:w="135" w:type="dxa"/>
                          <w:left w:w="0" w:type="dxa"/>
                          <w:bottom w:w="0" w:type="dxa"/>
                          <w:right w:w="0" w:type="dxa"/>
                        </w:tcMar>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AE6108" w14:paraId="5F28CBDB" w14:textId="77777777">
                          <w:tc>
                            <w:tcPr>
                              <w:tcW w:w="0" w:type="auto"/>
                              <w:tcMar>
                                <w:top w:w="0" w:type="dxa"/>
                                <w:left w:w="270" w:type="dxa"/>
                                <w:bottom w:w="135" w:type="dxa"/>
                                <w:right w:w="270" w:type="dxa"/>
                              </w:tcMar>
                              <w:hideMark/>
                            </w:tcPr>
                            <w:p w14:paraId="37F578D1" w14:textId="77777777" w:rsidR="00AE6108" w:rsidRDefault="00AE6108">
                              <w:pPr>
                                <w:pStyle w:val="Heading1"/>
                                <w:spacing w:before="0" w:beforeAutospacing="0" w:after="0" w:afterAutospacing="0" w:line="300" w:lineRule="auto"/>
                                <w:rPr>
                                  <w:rFonts w:ascii="Helvetica" w:eastAsiaTheme="minorEastAsia" w:hAnsi="Helvetica" w:cs="Helvetica"/>
                                  <w:color w:val="202020"/>
                                  <w:sz w:val="39"/>
                                  <w:szCs w:val="39"/>
                                </w:rPr>
                              </w:pPr>
                              <w:r>
                                <w:rPr>
                                  <w:rStyle w:val="Strong"/>
                                  <w:rFonts w:ascii="Helvetica" w:eastAsiaTheme="minorEastAsia" w:hAnsi="Helvetica"/>
                                  <w:b/>
                                  <w:bCs/>
                                  <w:color w:val="202020"/>
                                  <w:sz w:val="39"/>
                                  <w:szCs w:val="39"/>
                                </w:rPr>
                                <w:t xml:space="preserve">EKTG for </w:t>
                              </w:r>
                              <w:proofErr w:type="spellStart"/>
                              <w:r>
                                <w:rPr>
                                  <w:rStyle w:val="Strong"/>
                                  <w:rFonts w:ascii="Helvetica" w:eastAsiaTheme="minorEastAsia" w:hAnsi="Helvetica"/>
                                  <w:b/>
                                  <w:bCs/>
                                  <w:color w:val="202020"/>
                                  <w:sz w:val="39"/>
                                  <w:szCs w:val="39"/>
                                </w:rPr>
                                <w:t>eTechnology</w:t>
                              </w:r>
                              <w:proofErr w:type="spellEnd"/>
                            </w:p>
                          </w:tc>
                        </w:tr>
                      </w:tbl>
                      <w:p w14:paraId="3B2179E9" w14:textId="77777777" w:rsidR="00AE6108" w:rsidRDefault="00AE6108">
                        <w:pPr>
                          <w:rPr>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AE6108" w14:paraId="79A80453" w14:textId="77777777">
                          <w:tc>
                            <w:tcPr>
                              <w:tcW w:w="0" w:type="auto"/>
                              <w:tcMar>
                                <w:top w:w="0" w:type="dxa"/>
                                <w:left w:w="270" w:type="dxa"/>
                                <w:bottom w:w="135" w:type="dxa"/>
                                <w:right w:w="270" w:type="dxa"/>
                              </w:tcMar>
                              <w:hideMark/>
                            </w:tcPr>
                            <w:p w14:paraId="0E4EA1F6" w14:textId="408650E3" w:rsidR="00AE6108" w:rsidRDefault="00AE6108">
                              <w:pPr>
                                <w:rPr>
                                  <w:rFonts w:ascii="Verdana" w:hAnsi="Verdana"/>
                                  <w:color w:val="202020"/>
                                  <w:sz w:val="18"/>
                                  <w:szCs w:val="18"/>
                                </w:rPr>
                              </w:pPr>
                              <w:r>
                                <w:rPr>
                                  <w:rFonts w:ascii="Verdana" w:hAnsi="Verdana"/>
                                  <w:noProof/>
                                  <w:color w:val="202020"/>
                                  <w:sz w:val="18"/>
                                  <w:szCs w:val="18"/>
                                </w:rPr>
                                <w:drawing>
                                  <wp:inline distT="0" distB="0" distL="0" distR="0" wp14:anchorId="4F56281B" wp14:editId="3E78EF6F">
                                    <wp:extent cx="7715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3DBAD991" w14:textId="77777777" w:rsidR="00AE6108" w:rsidRDefault="00AE6108"/>
                    </w:tc>
                  </w:tr>
                </w:tbl>
                <w:p w14:paraId="677556F0" w14:textId="77777777" w:rsidR="00AE6108" w:rsidRDefault="00AE6108"/>
              </w:tc>
            </w:tr>
            <w:tr w:rsidR="00AE6108" w14:paraId="1F3ABF47"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E6108" w14:paraId="6E2D33C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E6108" w14:paraId="460FA3DB" w14:textId="77777777">
                          <w:tc>
                            <w:tcPr>
                              <w:tcW w:w="0" w:type="auto"/>
                              <w:tcMar>
                                <w:top w:w="0" w:type="dxa"/>
                                <w:left w:w="270" w:type="dxa"/>
                                <w:bottom w:w="135" w:type="dxa"/>
                                <w:right w:w="270" w:type="dxa"/>
                              </w:tcMar>
                              <w:hideMark/>
                            </w:tcPr>
                            <w:p w14:paraId="61096617" w14:textId="77777777" w:rsidR="00AE6108" w:rsidRDefault="00AE6108">
                              <w:pPr>
                                <w:rPr>
                                  <w:rFonts w:ascii="Helvetica" w:hAnsi="Helvetica" w:cs="Helvetica"/>
                                  <w:color w:val="202020"/>
                                  <w:sz w:val="21"/>
                                  <w:szCs w:val="21"/>
                                </w:rPr>
                              </w:pPr>
                              <w:r>
                                <w:rPr>
                                  <w:rFonts w:ascii="Helvetica" w:hAnsi="Helvetica" w:cs="Helvetica"/>
                                  <w:color w:val="202020"/>
                                  <w:sz w:val="21"/>
                                  <w:szCs w:val="21"/>
                                </w:rPr>
                                <w:t xml:space="preserve">  </w:t>
                              </w:r>
                            </w:p>
                            <w:p w14:paraId="409E71CC" w14:textId="7CF5FE33" w:rsidR="00AE6108" w:rsidRDefault="00AE6108">
                              <w:pPr>
                                <w:jc w:val="both"/>
                                <w:rPr>
                                  <w:rFonts w:ascii="Helvetica" w:hAnsi="Helvetica" w:cs="Helvetica"/>
                                  <w:color w:val="202020"/>
                                  <w:sz w:val="21"/>
                                  <w:szCs w:val="21"/>
                                </w:rPr>
                              </w:pPr>
                              <w:r>
                                <w:rPr>
                                  <w:rFonts w:ascii="Helvetica" w:hAnsi="Helvetica" w:cs="Helvetica"/>
                                  <w:color w:val="000000"/>
                                  <w:sz w:val="24"/>
                                  <w:szCs w:val="24"/>
                                </w:rPr>
                                <w:t>Welcome</w:t>
                              </w:r>
                              <w:r>
                                <w:rPr>
                                  <w:rFonts w:ascii="Helvetica" w:hAnsi="Helvetica" w:cs="Helvetica"/>
                                  <w:color w:val="000000"/>
                                  <w:sz w:val="24"/>
                                  <w:szCs w:val="24"/>
                                </w:rPr>
                                <w:t xml:space="preserve"> </w:t>
                              </w:r>
                              <w:r>
                                <w:rPr>
                                  <w:rFonts w:ascii="Helvetica" w:hAnsi="Helvetica" w:cs="Helvetica"/>
                                  <w:color w:val="000000"/>
                                  <w:sz w:val="24"/>
                                  <w:szCs w:val="24"/>
                                </w:rPr>
                                <w:t xml:space="preserve">to our 22nd Newsletter </w:t>
                              </w:r>
                              <w:r>
                                <w:rPr>
                                  <w:rFonts w:ascii="Helvetica" w:hAnsi="Helvetica" w:cs="Helvetica"/>
                                  <w:color w:val="000000"/>
                                  <w:sz w:val="24"/>
                                  <w:szCs w:val="24"/>
                                </w:rPr>
                                <w:t>–</w:t>
                              </w:r>
                              <w:r>
                                <w:rPr>
                                  <w:rFonts w:ascii="Helvetica" w:hAnsi="Helvetica" w:cs="Helvetica"/>
                                  <w:color w:val="000000"/>
                                  <w:sz w:val="24"/>
                                  <w:szCs w:val="24"/>
                                </w:rPr>
                                <w:t xml:space="preserve"> March</w:t>
                              </w:r>
                              <w:r>
                                <w:rPr>
                                  <w:rFonts w:ascii="Helvetica" w:hAnsi="Helvetica" w:cs="Helvetica"/>
                                  <w:color w:val="000000"/>
                                  <w:sz w:val="24"/>
                                  <w:szCs w:val="24"/>
                                </w:rPr>
                                <w:t xml:space="preserve"> </w:t>
                              </w:r>
                              <w:r>
                                <w:rPr>
                                  <w:rFonts w:ascii="Helvetica" w:hAnsi="Helvetica" w:cs="Helvetica"/>
                                  <w:color w:val="000000"/>
                                  <w:sz w:val="24"/>
                                  <w:szCs w:val="24"/>
                                </w:rPr>
                                <w:t>2021</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3"/>
                                  <w:szCs w:val="23"/>
                                </w:rPr>
                                <w:t>We are continuing our Spring Webinars Season - please book early and join us for:</w:t>
                              </w:r>
                              <w:r>
                                <w:rPr>
                                  <w:rFonts w:ascii="Helvetica" w:hAnsi="Helvetica" w:cs="Helvetica"/>
                                  <w:color w:val="202020"/>
                                  <w:sz w:val="21"/>
                                  <w:szCs w:val="21"/>
                                </w:rPr>
                                <w:br/>
                              </w:r>
                              <w:r>
                                <w:rPr>
                                  <w:rFonts w:ascii="Helvetica" w:hAnsi="Helvetica" w:cs="Helvetica"/>
                                  <w:color w:val="202020"/>
                                  <w:sz w:val="21"/>
                                  <w:szCs w:val="21"/>
                                </w:rPr>
                                <w:br/>
                                <w:t> </w:t>
                              </w:r>
                            </w:p>
                            <w:p w14:paraId="1980791A" w14:textId="77777777" w:rsidR="00AE6108" w:rsidRDefault="00AE6108">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21"/>
                                  <w:szCs w:val="21"/>
                                </w:rPr>
                                <w:t>Technology and Climate Change</w:t>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Date: Wednesday, 3rd March 2021 – Now booking!</w:t>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Time: 13.20 - 14.25 BST (14.20-15-25 CET)</w:t>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Registration here:</w:t>
                              </w:r>
                              <w:hyperlink r:id="rId6" w:tgtFrame="_blank" w:history="1">
                                <w:r>
                                  <w:rPr>
                                    <w:rStyle w:val="Hyperlink"/>
                                    <w:rFonts w:ascii="Helvetica" w:eastAsiaTheme="minorEastAsia" w:hAnsi="Helvetica"/>
                                    <w:b w:val="0"/>
                                    <w:bCs w:val="0"/>
                                    <w:color w:val="007C89"/>
                                    <w:sz w:val="21"/>
                                    <w:szCs w:val="21"/>
                                  </w:rPr>
                                  <w:t>westsqas@mac.com</w:t>
                                </w:r>
                              </w:hyperlink>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The Webinar Team includes:</w:t>
                              </w:r>
                            </w:p>
                            <w:p w14:paraId="70B293B0" w14:textId="77777777" w:rsidR="00AE6108" w:rsidRDefault="00AE6108">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Craig White – EKTG Chaired by</w:t>
                              </w:r>
                            </w:p>
                            <w:p w14:paraId="0DD8BE74" w14:textId="77777777" w:rsidR="00AE6108" w:rsidRDefault="00AE6108">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Michael </w:t>
                              </w:r>
                              <w:proofErr w:type="spellStart"/>
                              <w:r>
                                <w:rPr>
                                  <w:rFonts w:ascii="Helvetica" w:hAnsi="Helvetica" w:cs="Helvetica"/>
                                  <w:color w:val="202020"/>
                                  <w:sz w:val="21"/>
                                  <w:szCs w:val="21"/>
                                </w:rPr>
                                <w:t>Mainelli</w:t>
                              </w:r>
                              <w:proofErr w:type="spellEnd"/>
                              <w:r>
                                <w:rPr>
                                  <w:rFonts w:ascii="Helvetica" w:hAnsi="Helvetica" w:cs="Helvetica"/>
                                  <w:color w:val="202020"/>
                                  <w:sz w:val="21"/>
                                  <w:szCs w:val="21"/>
                                </w:rPr>
                                <w:t>, Senior Sheriff, City of London, UK</w:t>
                              </w:r>
                            </w:p>
                            <w:p w14:paraId="4F0F10D3" w14:textId="77777777" w:rsidR="00AE6108" w:rsidRDefault="00AE6108">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Katharina </w:t>
                              </w:r>
                              <w:proofErr w:type="spellStart"/>
                              <w:r>
                                <w:rPr>
                                  <w:rFonts w:ascii="Helvetica" w:hAnsi="Helvetica" w:cs="Helvetica"/>
                                  <w:color w:val="202020"/>
                                  <w:sz w:val="21"/>
                                  <w:szCs w:val="21"/>
                                </w:rPr>
                                <w:t>Rogenhofer</w:t>
                              </w:r>
                              <w:proofErr w:type="spellEnd"/>
                              <w:r>
                                <w:rPr>
                                  <w:rFonts w:ascii="Helvetica" w:hAnsi="Helvetica" w:cs="Helvetica"/>
                                  <w:color w:val="202020"/>
                                  <w:sz w:val="21"/>
                                  <w:szCs w:val="21"/>
                                </w:rPr>
                                <w:t>, Austrian climate activist, co-founder of the Austrian branch of Fridays for Future. Vienna</w:t>
                              </w:r>
                            </w:p>
                            <w:p w14:paraId="100560B2" w14:textId="77777777" w:rsidR="00AE6108" w:rsidRDefault="00AE6108">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Steve Martineau, COP26 High Level Climate Action Champions Lead - Mobile &amp; ICT, UK</w:t>
                              </w:r>
                            </w:p>
                            <w:p w14:paraId="395B51AC" w14:textId="77777777" w:rsidR="00AE6108" w:rsidRDefault="00AE6108">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Shreyas </w:t>
                              </w:r>
                              <w:proofErr w:type="spellStart"/>
                              <w:r>
                                <w:rPr>
                                  <w:rFonts w:ascii="Helvetica" w:hAnsi="Helvetica" w:cs="Helvetica"/>
                                  <w:color w:val="202020"/>
                                  <w:sz w:val="21"/>
                                  <w:szCs w:val="21"/>
                                </w:rPr>
                                <w:t>Vangala</w:t>
                              </w:r>
                              <w:proofErr w:type="spellEnd"/>
                              <w:r>
                                <w:rPr>
                                  <w:rFonts w:ascii="Helvetica" w:hAnsi="Helvetica" w:cs="Helvetica"/>
                                  <w:color w:val="202020"/>
                                  <w:sz w:val="21"/>
                                  <w:szCs w:val="21"/>
                                </w:rPr>
                                <w:t>, West Monroe, New York, USA</w:t>
                              </w:r>
                            </w:p>
                            <w:p w14:paraId="7F59187C" w14:textId="77777777" w:rsidR="00AE6108" w:rsidRDefault="00AE6108">
                              <w:pPr>
                                <w:rPr>
                                  <w:rFonts w:ascii="Helvetica" w:hAnsi="Helvetica" w:cs="Helvetica"/>
                                  <w:color w:val="202020"/>
                                  <w:sz w:val="21"/>
                                  <w:szCs w:val="21"/>
                                </w:rPr>
                              </w:pPr>
                              <w:r>
                                <w:rPr>
                                  <w:rFonts w:ascii="Helvetica" w:hAnsi="Helvetica" w:cs="Helvetica"/>
                                  <w:color w:val="202020"/>
                                  <w:sz w:val="21"/>
                                  <w:szCs w:val="21"/>
                                </w:rPr>
                                <w:t> </w:t>
                              </w:r>
                              <w:r>
                                <w:rPr>
                                  <w:rFonts w:ascii="Helvetica" w:hAnsi="Helvetica" w:cs="Helvetica"/>
                                  <w:color w:val="202020"/>
                                  <w:sz w:val="21"/>
                                  <w:szCs w:val="21"/>
                                </w:rPr>
                                <w:b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t>
                              </w:r>
                              <w:hyperlink r:id="rId7" w:tgtFrame="_blank" w:history="1">
                                <w:r>
                                  <w:rPr>
                                    <w:rStyle w:val="Hyperlink"/>
                                    <w:rFonts w:ascii="Helvetica" w:hAnsi="Helvetica" w:cs="Helvetica"/>
                                    <w:color w:val="007C89"/>
                                    <w:sz w:val="21"/>
                                    <w:szCs w:val="21"/>
                                  </w:rPr>
                                  <w:t>westsqas@mac.com</w:t>
                                </w:r>
                              </w:hyperlink>
                              <w:r>
                                <w:rPr>
                                  <w:rFonts w:ascii="Helvetica" w:hAnsi="Helvetica" w:cs="Helvetica"/>
                                  <w:color w:val="202020"/>
                                  <w:sz w:val="21"/>
                                  <w:szCs w:val="21"/>
                                </w:rPr>
                                <w:t>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Better Technology Training for my colleagues and ME!</w:t>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Date: Wednesday, 17th March 2021 – Now booking!</w:t>
                              </w:r>
                              <w:r>
                                <w:rPr>
                                  <w:rFonts w:ascii="Helvetica" w:hAnsi="Helvetica" w:cs="Helvetica"/>
                                  <w:b/>
                                  <w:bCs/>
                                  <w:color w:val="202020"/>
                                  <w:sz w:val="21"/>
                                  <w:szCs w:val="21"/>
                                </w:rPr>
                                <w:br/>
                              </w:r>
                              <w:r>
                                <w:rPr>
                                  <w:rFonts w:ascii="Helvetica" w:hAnsi="Helvetica" w:cs="Helvetica"/>
                                  <w:b/>
                                  <w:bCs/>
                                  <w:color w:val="202020"/>
                                  <w:sz w:val="21"/>
                                  <w:szCs w:val="21"/>
                                </w:rPr>
                                <w:br/>
                              </w:r>
                              <w:r>
                                <w:rPr>
                                  <w:rStyle w:val="Strong"/>
                                  <w:rFonts w:ascii="Helvetica" w:hAnsi="Helvetica"/>
                                  <w:color w:val="202020"/>
                                  <w:sz w:val="21"/>
                                  <w:szCs w:val="21"/>
                                </w:rPr>
                                <w:t>Time: 13.20 - 14.25 BST (14.20-15-25 CET)</w:t>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Registration here:</w:t>
                              </w:r>
                              <w:hyperlink r:id="rId8" w:tgtFrame="_blank" w:history="1">
                                <w:r>
                                  <w:rPr>
                                    <w:rStyle w:val="Hyperlink"/>
                                    <w:rFonts w:ascii="Helvetica" w:hAnsi="Helvetica"/>
                                    <w:color w:val="007C89"/>
                                    <w:sz w:val="21"/>
                                    <w:szCs w:val="21"/>
                                  </w:rPr>
                                  <w:t>westsqas@mac.com</w:t>
                                </w:r>
                              </w:hyperlink>
                              <w:r>
                                <w:rPr>
                                  <w:rFonts w:ascii="Helvetica" w:hAnsi="Helvetica" w:cs="Helvetica"/>
                                  <w:color w:val="202020"/>
                                  <w:sz w:val="21"/>
                                  <w:szCs w:val="21"/>
                                </w:rPr>
                                <w:br/>
                              </w:r>
                              <w:r>
                                <w:rPr>
                                  <w:rFonts w:ascii="Helvetica" w:hAnsi="Helvetica" w:cs="Helvetica"/>
                                  <w:color w:val="202020"/>
                                  <w:sz w:val="21"/>
                                  <w:szCs w:val="21"/>
                                </w:rPr>
                                <w:lastRenderedPageBreak/>
                                <w:br/>
                              </w:r>
                              <w:r>
                                <w:rPr>
                                  <w:rStyle w:val="Strong"/>
                                  <w:rFonts w:ascii="Helvetica" w:hAnsi="Helvetica"/>
                                  <w:color w:val="202020"/>
                                  <w:sz w:val="21"/>
                                  <w:szCs w:val="21"/>
                                </w:rPr>
                                <w:t>The Webinar Team includes :</w:t>
                              </w:r>
                              <w:r>
                                <w:rPr>
                                  <w:rFonts w:ascii="Helvetica" w:hAnsi="Helvetica" w:cs="Helvetica"/>
                                  <w:color w:val="202020"/>
                                  <w:sz w:val="21"/>
                                  <w:szCs w:val="21"/>
                                </w:rPr>
                                <w:t xml:space="preserve"> </w:t>
                              </w:r>
                            </w:p>
                            <w:p w14:paraId="180D478F" w14:textId="77777777" w:rsidR="00AE6108" w:rsidRDefault="00AE6108">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Antony Ward, EKTG, Chaired by</w:t>
                              </w:r>
                            </w:p>
                            <w:p w14:paraId="507EEBD3" w14:textId="77777777" w:rsidR="00AE6108" w:rsidRDefault="00AE6108">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Brigitte </w:t>
                              </w:r>
                              <w:proofErr w:type="spellStart"/>
                              <w:r>
                                <w:rPr>
                                  <w:rFonts w:ascii="Helvetica" w:hAnsi="Helvetica" w:cs="Helvetica"/>
                                  <w:color w:val="202020"/>
                                  <w:sz w:val="21"/>
                                  <w:szCs w:val="21"/>
                                </w:rPr>
                                <w:t>Buhrlen</w:t>
                              </w:r>
                              <w:proofErr w:type="spellEnd"/>
                              <w:r>
                                <w:rPr>
                                  <w:rFonts w:ascii="Helvetica" w:hAnsi="Helvetica" w:cs="Helvetica"/>
                                  <w:color w:val="202020"/>
                                  <w:sz w:val="21"/>
                                  <w:szCs w:val="21"/>
                                </w:rPr>
                                <w:t>, International Ambassador, Germany</w:t>
                              </w:r>
                            </w:p>
                            <w:p w14:paraId="3029E44E" w14:textId="77777777" w:rsidR="00AE6108" w:rsidRDefault="00AE6108">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Owen Farag, Technology Engagement Officer, ALONE, Ireland.</w:t>
                              </w:r>
                            </w:p>
                            <w:p w14:paraId="52285854" w14:textId="77777777" w:rsidR="00AE6108" w:rsidRDefault="00AE6108">
                              <w:pPr>
                                <w:numPr>
                                  <w:ilvl w:val="0"/>
                                  <w:numId w:val="2"/>
                                </w:numPr>
                                <w:spacing w:before="100" w:beforeAutospacing="1" w:after="100" w:afterAutospacing="1"/>
                                <w:rPr>
                                  <w:rFonts w:ascii="Helvetica" w:hAnsi="Helvetica" w:cs="Helvetica"/>
                                  <w:color w:val="202020"/>
                                  <w:sz w:val="21"/>
                                  <w:szCs w:val="21"/>
                                </w:rPr>
                              </w:pPr>
                              <w:proofErr w:type="spellStart"/>
                              <w:r>
                                <w:rPr>
                                  <w:rFonts w:ascii="Helvetica" w:hAnsi="Helvetica" w:cs="Helvetica"/>
                                  <w:color w:val="202020"/>
                                  <w:sz w:val="21"/>
                                  <w:szCs w:val="21"/>
                                </w:rPr>
                                <w:t>Jože</w:t>
                              </w:r>
                              <w:proofErr w:type="spellEnd"/>
                              <w:r>
                                <w:rPr>
                                  <w:rFonts w:ascii="Helvetica" w:hAnsi="Helvetica" w:cs="Helvetica"/>
                                  <w:color w:val="202020"/>
                                  <w:sz w:val="21"/>
                                  <w:szCs w:val="21"/>
                                </w:rPr>
                                <w:t xml:space="preserve"> </w:t>
                              </w:r>
                              <w:proofErr w:type="spellStart"/>
                              <w:r>
                                <w:rPr>
                                  <w:rFonts w:ascii="Helvetica" w:hAnsi="Helvetica" w:cs="Helvetica"/>
                                  <w:color w:val="202020"/>
                                  <w:sz w:val="21"/>
                                  <w:szCs w:val="21"/>
                                </w:rPr>
                                <w:t>Gričar</w:t>
                              </w:r>
                              <w:proofErr w:type="spellEnd"/>
                              <w:r>
                                <w:rPr>
                                  <w:rFonts w:ascii="Helvetica" w:hAnsi="Helvetica" w:cs="Helvetica"/>
                                  <w:color w:val="202020"/>
                                  <w:sz w:val="21"/>
                                  <w:szCs w:val="21"/>
                                </w:rPr>
                                <w:t xml:space="preserve">, International Ambassador, Slovenia.  Professor Emeritus, University of </w:t>
                              </w:r>
                              <w:proofErr w:type="spellStart"/>
                              <w:proofErr w:type="gramStart"/>
                              <w:r>
                                <w:rPr>
                                  <w:rFonts w:ascii="Helvetica" w:hAnsi="Helvetica" w:cs="Helvetica"/>
                                  <w:color w:val="202020"/>
                                  <w:sz w:val="21"/>
                                  <w:szCs w:val="21"/>
                                </w:rPr>
                                <w:t>Maribor,Slovenia</w:t>
                              </w:r>
                              <w:proofErr w:type="spellEnd"/>
                              <w:proofErr w:type="gramEnd"/>
                            </w:p>
                            <w:p w14:paraId="70D1801B" w14:textId="77777777" w:rsidR="00AE6108" w:rsidRDefault="00AE6108">
                              <w:pPr>
                                <w:rPr>
                                  <w:rFonts w:ascii="Helvetica" w:hAnsi="Helvetica" w:cs="Helvetica"/>
                                  <w:color w:val="202020"/>
                                  <w:sz w:val="21"/>
                                  <w:szCs w:val="21"/>
                                </w:rPr>
                              </w:pPr>
                              <w:r>
                                <w:rPr>
                                  <w:rFonts w:ascii="Helvetica" w:hAnsi="Helvetica" w:cs="Helvetica"/>
                                  <w:color w:val="202020"/>
                                  <w:sz w:val="21"/>
                                  <w:szCs w:val="21"/>
                                </w:rP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t>
                              </w:r>
                              <w:hyperlink r:id="rId9" w:tgtFrame="_blank" w:history="1">
                                <w:r>
                                  <w:rPr>
                                    <w:rStyle w:val="Hyperlink"/>
                                    <w:rFonts w:ascii="Helvetica" w:hAnsi="Helvetica" w:cs="Helvetica"/>
                                    <w:color w:val="007C89"/>
                                    <w:sz w:val="21"/>
                                    <w:szCs w:val="21"/>
                                  </w:rPr>
                                  <w:t>westsqas@mac.com</w:t>
                                </w:r>
                              </w:hyperlink>
                              <w:r>
                                <w:rPr>
                                  <w:rFonts w:ascii="Helvetica" w:hAnsi="Helvetica" w:cs="Helvetica"/>
                                  <w:color w:val="202020"/>
                                  <w:sz w:val="21"/>
                                  <w:szCs w:val="21"/>
                                </w:rPr>
                                <w:t>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 xml:space="preserve">Social Policy and Technology </w:t>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Date: Wednesday, 24</w:t>
                              </w:r>
                              <w:r>
                                <w:rPr>
                                  <w:rStyle w:val="Strong"/>
                                  <w:rFonts w:ascii="Helvetica" w:hAnsi="Helvetica"/>
                                  <w:color w:val="202020"/>
                                  <w:sz w:val="21"/>
                                  <w:szCs w:val="21"/>
                                  <w:vertAlign w:val="superscript"/>
                                </w:rPr>
                                <w:t>th</w:t>
                              </w:r>
                              <w:r>
                                <w:rPr>
                                  <w:rStyle w:val="Strong"/>
                                  <w:rFonts w:ascii="Helvetica" w:hAnsi="Helvetica"/>
                                  <w:color w:val="202020"/>
                                  <w:sz w:val="21"/>
                                  <w:szCs w:val="21"/>
                                </w:rPr>
                                <w:t xml:space="preserve"> March 2021 – Now booking!</w:t>
                              </w:r>
                              <w:r>
                                <w:rPr>
                                  <w:rFonts w:ascii="Helvetica" w:hAnsi="Helvetica" w:cs="Helvetica"/>
                                  <w:b/>
                                  <w:bCs/>
                                  <w:color w:val="202020"/>
                                  <w:sz w:val="21"/>
                                  <w:szCs w:val="21"/>
                                </w:rPr>
                                <w:br/>
                              </w:r>
                              <w:r>
                                <w:rPr>
                                  <w:rFonts w:ascii="Helvetica" w:hAnsi="Helvetica" w:cs="Helvetica"/>
                                  <w:b/>
                                  <w:bCs/>
                                  <w:color w:val="202020"/>
                                  <w:sz w:val="21"/>
                                  <w:szCs w:val="21"/>
                                </w:rPr>
                                <w:br/>
                              </w:r>
                              <w:r>
                                <w:rPr>
                                  <w:rStyle w:val="Strong"/>
                                  <w:rFonts w:ascii="Helvetica" w:hAnsi="Helvetica"/>
                                  <w:color w:val="202020"/>
                                  <w:sz w:val="21"/>
                                  <w:szCs w:val="21"/>
                                </w:rPr>
                                <w:t>Time: 13.20 - 14.25 BST (14.20-15-25 CET)</w:t>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Registration here:</w:t>
                              </w:r>
                              <w:hyperlink r:id="rId10" w:tgtFrame="_blank" w:history="1">
                                <w:r>
                                  <w:rPr>
                                    <w:rStyle w:val="Hyperlink"/>
                                    <w:rFonts w:ascii="Helvetica" w:hAnsi="Helvetica"/>
                                    <w:color w:val="007C89"/>
                                    <w:sz w:val="21"/>
                                    <w:szCs w:val="21"/>
                                  </w:rPr>
                                  <w:t>westsqas@mac.com</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The Webinar Team includes:</w:t>
                              </w:r>
                              <w:r>
                                <w:rPr>
                                  <w:rFonts w:ascii="Helvetica" w:hAnsi="Helvetica" w:cs="Helvetica"/>
                                  <w:color w:val="202020"/>
                                  <w:sz w:val="21"/>
                                  <w:szCs w:val="21"/>
                                </w:rPr>
                                <w:br/>
                                <w:t xml:space="preserve">  </w:t>
                              </w:r>
                            </w:p>
                            <w:p w14:paraId="302C73BC" w14:textId="77777777" w:rsidR="00AE6108" w:rsidRDefault="00AE6108">
                              <w:pPr>
                                <w:numPr>
                                  <w:ilvl w:val="0"/>
                                  <w:numId w:val="3"/>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Colin Ettinger – EKTG Chaired by</w:t>
                              </w:r>
                            </w:p>
                            <w:p w14:paraId="3460CABD" w14:textId="77777777" w:rsidR="00AE6108" w:rsidRDefault="00AE6108">
                              <w:pPr>
                                <w:numPr>
                                  <w:ilvl w:val="0"/>
                                  <w:numId w:val="3"/>
                                </w:numPr>
                                <w:spacing w:before="100" w:beforeAutospacing="1" w:after="100" w:afterAutospacing="1"/>
                                <w:rPr>
                                  <w:rFonts w:ascii="Helvetica" w:hAnsi="Helvetica" w:cs="Helvetica"/>
                                  <w:color w:val="202020"/>
                                  <w:sz w:val="21"/>
                                  <w:szCs w:val="21"/>
                                </w:rPr>
                              </w:pPr>
                              <w:proofErr w:type="spellStart"/>
                              <w:r>
                                <w:rPr>
                                  <w:rFonts w:ascii="Helvetica" w:hAnsi="Helvetica" w:cs="Helvetica"/>
                                  <w:color w:val="202020"/>
                                  <w:sz w:val="21"/>
                                  <w:szCs w:val="21"/>
                                </w:rPr>
                                <w:t>Rait</w:t>
                              </w:r>
                              <w:proofErr w:type="spellEnd"/>
                              <w:r>
                                <w:rPr>
                                  <w:rFonts w:ascii="Helvetica" w:hAnsi="Helvetica" w:cs="Helvetica"/>
                                  <w:color w:val="202020"/>
                                  <w:sz w:val="21"/>
                                  <w:szCs w:val="21"/>
                                </w:rPr>
                                <w:t xml:space="preserve"> </w:t>
                              </w:r>
                              <w:proofErr w:type="spellStart"/>
                              <w:r>
                                <w:rPr>
                                  <w:rFonts w:ascii="Helvetica" w:hAnsi="Helvetica" w:cs="Helvetica"/>
                                  <w:color w:val="202020"/>
                                  <w:sz w:val="21"/>
                                  <w:szCs w:val="21"/>
                                </w:rPr>
                                <w:t>Kuuse</w:t>
                              </w:r>
                              <w:proofErr w:type="spellEnd"/>
                              <w:r>
                                <w:rPr>
                                  <w:rFonts w:ascii="Helvetica" w:hAnsi="Helvetica" w:cs="Helvetica"/>
                                  <w:color w:val="202020"/>
                                  <w:sz w:val="21"/>
                                  <w:szCs w:val="21"/>
                                </w:rPr>
                                <w:t>, Social Policy Ministry, Estonia</w:t>
                              </w:r>
                            </w:p>
                            <w:p w14:paraId="004E8D88" w14:textId="77777777" w:rsidR="00AE6108" w:rsidRDefault="00AE6108">
                              <w:pPr>
                                <w:numPr>
                                  <w:ilvl w:val="0"/>
                                  <w:numId w:val="3"/>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Lisa Cameron, MP UK Parliament.</w:t>
                              </w:r>
                            </w:p>
                            <w:p w14:paraId="609837DA" w14:textId="77777777" w:rsidR="00AE6108" w:rsidRDefault="00AE6108">
                              <w:pPr>
                                <w:numPr>
                                  <w:ilvl w:val="0"/>
                                  <w:numId w:val="3"/>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Third speaker will be announced shortly</w:t>
                              </w:r>
                            </w:p>
                            <w:p w14:paraId="4AA38ECC" w14:textId="77777777" w:rsidR="00AE6108" w:rsidRDefault="00AE6108">
                              <w:pPr>
                                <w:rPr>
                                  <w:rFonts w:ascii="Helvetica" w:hAnsi="Helvetica" w:cs="Helvetica"/>
                                  <w:color w:val="202020"/>
                                  <w:sz w:val="21"/>
                                  <w:szCs w:val="21"/>
                                </w:rPr>
                              </w:pPr>
                              <w:r>
                                <w:rPr>
                                  <w:rFonts w:ascii="Helvetica" w:hAnsi="Helvetica" w:cs="Helvetica"/>
                                  <w:color w:val="202020"/>
                                  <w:sz w:val="21"/>
                                  <w:szCs w:val="21"/>
                                </w:rPr>
                                <w:t> </w:t>
                              </w:r>
                              <w:r>
                                <w:rPr>
                                  <w:rFonts w:ascii="Helvetica" w:hAnsi="Helvetica" w:cs="Helvetica"/>
                                  <w:color w:val="202020"/>
                                  <w:sz w:val="21"/>
                                  <w:szCs w:val="21"/>
                                </w:rPr>
                                <w:b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t>
                              </w:r>
                              <w:hyperlink r:id="rId11" w:tgtFrame="_blank" w:history="1">
                                <w:r>
                                  <w:rPr>
                                    <w:rStyle w:val="Hyperlink"/>
                                    <w:rFonts w:ascii="Helvetica" w:hAnsi="Helvetica" w:cs="Helvetica"/>
                                    <w:color w:val="007C89"/>
                                    <w:sz w:val="21"/>
                                    <w:szCs w:val="21"/>
                                  </w:rPr>
                                  <w:t>westsqas@mac.com</w:t>
                                </w:r>
                              </w:hyperlink>
                              <w:r>
                                <w:rPr>
                                  <w:rFonts w:ascii="Helvetica" w:hAnsi="Helvetica" w:cs="Helvetica"/>
                                  <w:color w:val="202020"/>
                                  <w:sz w:val="21"/>
                                  <w:szCs w:val="21"/>
                                </w:rPr>
                                <w:t>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t> </w:t>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Other Webinars in the planning for Spring 2021 - Details to follow</w:t>
                              </w:r>
                              <w:r>
                                <w:rPr>
                                  <w:rFonts w:ascii="Helvetica" w:hAnsi="Helvetica" w:cs="Helvetica"/>
                                  <w:color w:val="202020"/>
                                  <w:sz w:val="21"/>
                                  <w:szCs w:val="21"/>
                                </w:rPr>
                                <w:t xml:space="preserve"> </w:t>
                              </w:r>
                            </w:p>
                            <w:p w14:paraId="7FA9FFD9" w14:textId="77777777" w:rsidR="00AE6108" w:rsidRDefault="00AE6108">
                              <w:pPr>
                                <w:numPr>
                                  <w:ilvl w:val="0"/>
                                  <w:numId w:val="4"/>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14</w:t>
                              </w:r>
                              <w:r>
                                <w:rPr>
                                  <w:rFonts w:ascii="Helvetica" w:hAnsi="Helvetica" w:cs="Helvetica"/>
                                  <w:color w:val="202020"/>
                                  <w:sz w:val="21"/>
                                  <w:szCs w:val="21"/>
                                  <w:vertAlign w:val="superscript"/>
                                </w:rPr>
                                <w:t>th</w:t>
                              </w:r>
                              <w:r>
                                <w:rPr>
                                  <w:rFonts w:ascii="Helvetica" w:hAnsi="Helvetica" w:cs="Helvetica"/>
                                  <w:color w:val="202020"/>
                                  <w:sz w:val="21"/>
                                  <w:szCs w:val="21"/>
                                </w:rPr>
                                <w:t xml:space="preserve"> April 2021 - ICT for Elderly and Technology </w:t>
                              </w:r>
                            </w:p>
                            <w:p w14:paraId="37C91C92" w14:textId="77777777" w:rsidR="00AE6108" w:rsidRDefault="00AE6108">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33"/>
                                  <w:szCs w:val="33"/>
                                </w:rPr>
                                <w:t> </w:t>
                              </w:r>
                            </w:p>
                            <w:p w14:paraId="3959E6E1" w14:textId="77777777" w:rsidR="00AE6108" w:rsidRDefault="00AE6108">
                              <w:pPr>
                                <w:rPr>
                                  <w:rFonts w:ascii="Helvetica" w:hAnsi="Helvetica" w:cs="Helvetica"/>
                                  <w:color w:val="202020"/>
                                  <w:sz w:val="21"/>
                                  <w:szCs w:val="21"/>
                                </w:rPr>
                              </w:pPr>
                              <w:r>
                                <w:rPr>
                                  <w:rFonts w:ascii="Helvetica" w:hAnsi="Helvetica" w:cs="Helvetica"/>
                                  <w:color w:val="202020"/>
                                  <w:sz w:val="21"/>
                                  <w:szCs w:val="21"/>
                                </w:rPr>
                                <w:t>----------------------</w:t>
                              </w:r>
                              <w:r>
                                <w:rPr>
                                  <w:rStyle w:val="Strong"/>
                                  <w:rFonts w:ascii="Helvetica" w:hAnsi="Helvetica"/>
                                  <w:color w:val="202020"/>
                                  <w:sz w:val="21"/>
                                  <w:szCs w:val="21"/>
                                </w:rPr>
                                <w:t>International Ambassadors</w:t>
                              </w:r>
                              <w:r>
                                <w:rPr>
                                  <w:rFonts w:ascii="Helvetica" w:hAnsi="Helvetica" w:cs="Helvetica"/>
                                  <w:color w:val="202020"/>
                                  <w:sz w:val="21"/>
                                  <w:szCs w:val="21"/>
                                </w:rPr>
                                <w:t>------------------------------</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lastRenderedPageBreak/>
                                <w:t>We would like to welcome a new International Ambassadors</w:t>
                              </w:r>
                              <w:r>
                                <w:rPr>
                                  <w:rFonts w:ascii="Helvetica" w:hAnsi="Helvetica" w:cs="Helvetica"/>
                                  <w:color w:val="202020"/>
                                  <w:sz w:val="21"/>
                                  <w:szCs w:val="21"/>
                                </w:rPr>
                                <w:br/>
                                <w:t xml:space="preserve">  </w:t>
                              </w:r>
                            </w:p>
                            <w:p w14:paraId="48FB1769" w14:textId="77777777" w:rsidR="00AE6108" w:rsidRDefault="00AE6108">
                              <w:pPr>
                                <w:numPr>
                                  <w:ilvl w:val="0"/>
                                  <w:numId w:val="5"/>
                                </w:numPr>
                                <w:spacing w:before="100" w:beforeAutospacing="1" w:after="100" w:afterAutospacing="1"/>
                                <w:rPr>
                                  <w:rFonts w:ascii="Helvetica" w:hAnsi="Helvetica" w:cs="Helvetica"/>
                                  <w:color w:val="202020"/>
                                  <w:sz w:val="21"/>
                                  <w:szCs w:val="21"/>
                                </w:rPr>
                              </w:pPr>
                              <w:proofErr w:type="spellStart"/>
                              <w:r>
                                <w:rPr>
                                  <w:rFonts w:ascii="Helvetica" w:hAnsi="Helvetica" w:cs="Helvetica"/>
                                  <w:color w:val="202020"/>
                                  <w:sz w:val="21"/>
                                  <w:szCs w:val="21"/>
                                </w:rPr>
                                <w:t>Joze</w:t>
                              </w:r>
                              <w:proofErr w:type="spellEnd"/>
                              <w:r>
                                <w:rPr>
                                  <w:rFonts w:ascii="Helvetica" w:hAnsi="Helvetica" w:cs="Helvetica"/>
                                  <w:color w:val="202020"/>
                                  <w:sz w:val="21"/>
                                  <w:szCs w:val="21"/>
                                </w:rPr>
                                <w:t xml:space="preserve"> </w:t>
                              </w:r>
                              <w:proofErr w:type="spellStart"/>
                              <w:r>
                                <w:rPr>
                                  <w:rFonts w:ascii="Helvetica" w:hAnsi="Helvetica" w:cs="Helvetica"/>
                                  <w:color w:val="202020"/>
                                  <w:sz w:val="21"/>
                                  <w:szCs w:val="21"/>
                                </w:rPr>
                                <w:t>Gricar</w:t>
                              </w:r>
                              <w:proofErr w:type="spellEnd"/>
                              <w:r>
                                <w:rPr>
                                  <w:rFonts w:ascii="Helvetica" w:hAnsi="Helvetica" w:cs="Helvetica"/>
                                  <w:color w:val="202020"/>
                                  <w:sz w:val="21"/>
                                  <w:szCs w:val="21"/>
                                </w:rPr>
                                <w:t xml:space="preserve">, </w:t>
                              </w:r>
                              <w:proofErr w:type="spellStart"/>
                              <w:r>
                                <w:rPr>
                                  <w:rFonts w:ascii="Helvetica" w:hAnsi="Helvetica" w:cs="Helvetica"/>
                                  <w:color w:val="202020"/>
                                  <w:sz w:val="21"/>
                                  <w:szCs w:val="21"/>
                                </w:rPr>
                                <w:t>Proffessor</w:t>
                              </w:r>
                              <w:proofErr w:type="spellEnd"/>
                              <w:r>
                                <w:rPr>
                                  <w:rFonts w:ascii="Helvetica" w:hAnsi="Helvetica" w:cs="Helvetica"/>
                                  <w:color w:val="202020"/>
                                  <w:sz w:val="21"/>
                                  <w:szCs w:val="21"/>
                                </w:rPr>
                                <w:t xml:space="preserve"> Emeritus, University of Maribor. </w:t>
                              </w:r>
                            </w:p>
                            <w:p w14:paraId="63BDF088" w14:textId="77777777" w:rsidR="00AE6108" w:rsidRDefault="00AE6108">
                              <w:pPr>
                                <w:rPr>
                                  <w:rFonts w:ascii="Helvetica" w:hAnsi="Helvetica" w:cs="Helvetica"/>
                                  <w:color w:val="202020"/>
                                  <w:sz w:val="21"/>
                                  <w:szCs w:val="21"/>
                                </w:rPr>
                              </w:pPr>
                              <w:r>
                                <w:rPr>
                                  <w:rFonts w:ascii="Helvetica" w:hAnsi="Helvetica" w:cs="Helvetica"/>
                                  <w:color w:val="202020"/>
                                  <w:sz w:val="21"/>
                                  <w:szCs w:val="21"/>
                                </w:rPr>
                                <w:br/>
                                <w:t>--------------------------------------</w:t>
                              </w:r>
                              <w:r>
                                <w:rPr>
                                  <w:rStyle w:val="Strong"/>
                                  <w:rFonts w:ascii="Helvetica" w:hAnsi="Helvetica"/>
                                  <w:color w:val="202020"/>
                                  <w:sz w:val="21"/>
                                  <w:szCs w:val="21"/>
                                </w:rPr>
                                <w:t>News</w:t>
                              </w:r>
                              <w:r>
                                <w:rPr>
                                  <w:rFonts w:ascii="Helvetica" w:hAnsi="Helvetica" w:cs="Helvetica"/>
                                  <w:color w:val="202020"/>
                                  <w:sz w:val="21"/>
                                  <w:szCs w:val="21"/>
                                </w:rPr>
                                <w:t>------------------------------------------</w:t>
                              </w:r>
                              <w:r>
                                <w:rPr>
                                  <w:rFonts w:ascii="Helvetica" w:hAnsi="Helvetica" w:cs="Helvetica"/>
                                  <w:color w:val="202020"/>
                                  <w:sz w:val="21"/>
                                  <w:szCs w:val="21"/>
                                </w:rPr>
                                <w:br/>
                              </w:r>
                              <w:r>
                                <w:rPr>
                                  <w:rStyle w:val="Strong"/>
                                  <w:rFonts w:ascii="Helvetica" w:hAnsi="Helvetica"/>
                                  <w:color w:val="202020"/>
                                  <w:sz w:val="27"/>
                                  <w:szCs w:val="27"/>
                                </w:rPr>
                                <w:t> </w:t>
                              </w:r>
                              <w:r>
                                <w:rPr>
                                  <w:rFonts w:ascii="Helvetica" w:hAnsi="Helvetica" w:cs="Helvetica"/>
                                  <w:color w:val="202020"/>
                                  <w:sz w:val="21"/>
                                  <w:szCs w:val="21"/>
                                </w:rPr>
                                <w:t> </w:t>
                              </w:r>
                              <w:r>
                                <w:rPr>
                                  <w:rFonts w:ascii="Helvetica" w:hAnsi="Helvetica" w:cs="Helvetica"/>
                                  <w:color w:val="202020"/>
                                  <w:sz w:val="21"/>
                                  <w:szCs w:val="21"/>
                                </w:rPr>
                                <w:br/>
                              </w:r>
                              <w:r>
                                <w:rPr>
                                  <w:rStyle w:val="Strong"/>
                                  <w:rFonts w:ascii="Helvetica" w:hAnsi="Helvetica"/>
                                  <w:color w:val="202020"/>
                                  <w:sz w:val="21"/>
                                  <w:szCs w:val="21"/>
                                </w:rPr>
                                <w:t>NHS once the Covid 19 is under control</w:t>
                              </w:r>
                              <w:r>
                                <w:rPr>
                                  <w:rFonts w:ascii="Helvetica" w:hAnsi="Helvetica" w:cs="Helvetica"/>
                                  <w:color w:val="202020"/>
                                  <w:sz w:val="21"/>
                                  <w:szCs w:val="21"/>
                                </w:rPr>
                                <w:br/>
                              </w:r>
                              <w:r>
                                <w:rPr>
                                  <w:rFonts w:ascii="Helvetica" w:hAnsi="Helvetica" w:cs="Helvetica"/>
                                  <w:color w:val="202020"/>
                                  <w:sz w:val="21"/>
                                  <w:szCs w:val="21"/>
                                </w:rPr>
                                <w:br/>
                                <w:t>On 18 February, the Guardian published an opinion piece from Bruce Keogh in which he discusses the NHS once the Covid 19 is under control. He anticipates that there will be significant advances as a result of lessons learnt during the pandemic relating to the use of technology to enhance NHS services. For instance, he points out that within two weeks of the first lockdown, 50% of GP consultations were carried out virtually. He also mentions that artificial intelligence will prove to be essential for the diagnosis of illness resulting in quicker more accurate results.</w:t>
                              </w:r>
                              <w:r>
                                <w:rPr>
                                  <w:rFonts w:ascii="Helvetica" w:hAnsi="Helvetica" w:cs="Helvetica"/>
                                  <w:color w:val="202020"/>
                                  <w:sz w:val="21"/>
                                  <w:szCs w:val="21"/>
                                </w:rPr>
                                <w:br/>
                              </w:r>
                              <w:r>
                                <w:rPr>
                                  <w:rFonts w:ascii="Helvetica" w:hAnsi="Helvetica" w:cs="Helvetica"/>
                                  <w:color w:val="202020"/>
                                  <w:sz w:val="21"/>
                                  <w:szCs w:val="21"/>
                                </w:rPr>
                                <w:br/>
                              </w:r>
                              <w:hyperlink r:id="rId12"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Corporate America vs China Inc: what the Biden years will mean for telecoms</w:t>
                              </w:r>
                              <w:r>
                                <w:rPr>
                                  <w:rFonts w:ascii="Helvetica" w:hAnsi="Helvetica" w:cs="Helvetica"/>
                                  <w:color w:val="202020"/>
                                  <w:sz w:val="21"/>
                                  <w:szCs w:val="21"/>
                                </w:rPr>
                                <w:br/>
                                <w:t> </w:t>
                              </w:r>
                              <w:r>
                                <w:rPr>
                                  <w:rFonts w:ascii="Helvetica" w:hAnsi="Helvetica" w:cs="Helvetica"/>
                                  <w:color w:val="202020"/>
                                  <w:sz w:val="21"/>
                                  <w:szCs w:val="21"/>
                                </w:rPr>
                                <w:br/>
                                <w:t> With the Biden administration keen to turn back the clock on many policy fronts, it is worth examining what this may mean for the next episode of the USA China rivalry, especially in the technology domains.</w:t>
                              </w:r>
                              <w:r>
                                <w:rPr>
                                  <w:rFonts w:ascii="Helvetica" w:hAnsi="Helvetica" w:cs="Helvetica"/>
                                  <w:color w:val="202020"/>
                                  <w:sz w:val="21"/>
                                  <w:szCs w:val="21"/>
                                </w:rPr>
                                <w:br/>
                              </w:r>
                              <w:r>
                                <w:rPr>
                                  <w:rFonts w:ascii="Helvetica" w:hAnsi="Helvetica" w:cs="Helvetica"/>
                                  <w:color w:val="202020"/>
                                  <w:sz w:val="21"/>
                                  <w:szCs w:val="21"/>
                                </w:rPr>
                                <w:br/>
                              </w:r>
                              <w:hyperlink r:id="rId13"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Computational Medicine - Moving from Uncertainty to Precision</w:t>
                              </w:r>
                              <w:r>
                                <w:rPr>
                                  <w:rFonts w:ascii="Helvetica" w:hAnsi="Helvetica" w:cs="Helvetica"/>
                                  <w:color w:val="202020"/>
                                  <w:sz w:val="21"/>
                                  <w:szCs w:val="21"/>
                                </w:rPr>
                                <w:br/>
                              </w:r>
                              <w:r>
                                <w:rPr>
                                  <w:rFonts w:ascii="Helvetica" w:hAnsi="Helvetica" w:cs="Helvetica"/>
                                  <w:color w:val="202020"/>
                                  <w:sz w:val="21"/>
                                  <w:szCs w:val="21"/>
                                </w:rPr>
                                <w:br/>
                                <w:t>Individual choices in medicine carry a certain amount of uncertainty.</w:t>
                              </w:r>
                              <w:r>
                                <w:rPr>
                                  <w:rFonts w:ascii="Helvetica" w:hAnsi="Helvetica" w:cs="Helvetica"/>
                                  <w:color w:val="202020"/>
                                  <w:sz w:val="21"/>
                                  <w:szCs w:val="21"/>
                                </w:rPr>
                                <w:br/>
                                <w:t>An innovative partnership at The University of Texas at Austin takes aim at medicine down to the individual level by applying state-of-the-art computation to medical care.</w:t>
                              </w:r>
                              <w:r>
                                <w:rPr>
                                  <w:rFonts w:ascii="Helvetica" w:hAnsi="Helvetica" w:cs="Helvetica"/>
                                  <w:color w:val="202020"/>
                                  <w:sz w:val="21"/>
                                  <w:szCs w:val="21"/>
                                </w:rPr>
                                <w:br/>
                              </w:r>
                              <w:r>
                                <w:rPr>
                                  <w:rFonts w:ascii="Helvetica" w:hAnsi="Helvetica" w:cs="Helvetica"/>
                                  <w:color w:val="202020"/>
                                  <w:sz w:val="21"/>
                                  <w:szCs w:val="21"/>
                                </w:rPr>
                                <w:br/>
                              </w:r>
                              <w:hyperlink r:id="rId14"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Wearable Devices can Detect COVID-19 Symptoms and Predict Diagnosis</w:t>
                              </w:r>
                              <w:r>
                                <w:rPr>
                                  <w:rFonts w:ascii="Helvetica" w:hAnsi="Helvetica" w:cs="Helvetica"/>
                                  <w:color w:val="202020"/>
                                  <w:sz w:val="21"/>
                                  <w:szCs w:val="21"/>
                                </w:rPr>
                                <w:br/>
                              </w:r>
                              <w:r>
                                <w:rPr>
                                  <w:rFonts w:ascii="Helvetica" w:hAnsi="Helvetica" w:cs="Helvetica"/>
                                  <w:color w:val="202020"/>
                                  <w:sz w:val="21"/>
                                  <w:szCs w:val="21"/>
                                </w:rPr>
                                <w:br/>
                                <w:t>Wearable devices can identify COVID-19 cases earlier than traditional diagnostic methods and can help track and improve management of the disease, Mount Sinai researchers report in one of the first studies on the topic. The findings were published in the Journal of Medical Internet Research on January 29.</w:t>
                              </w:r>
                              <w:r>
                                <w:rPr>
                                  <w:rFonts w:ascii="Helvetica" w:hAnsi="Helvetica" w:cs="Helvetica"/>
                                  <w:color w:val="202020"/>
                                  <w:sz w:val="21"/>
                                  <w:szCs w:val="21"/>
                                </w:rPr>
                                <w:br/>
                              </w:r>
                              <w:r>
                                <w:rPr>
                                  <w:rFonts w:ascii="Helvetica" w:hAnsi="Helvetica" w:cs="Helvetica"/>
                                  <w:color w:val="202020"/>
                                  <w:sz w:val="21"/>
                                  <w:szCs w:val="21"/>
                                </w:rPr>
                                <w:br/>
                              </w:r>
                              <w:hyperlink r:id="rId15"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Six out of 10 people who have died from COVID-19 are disabled</w:t>
                              </w:r>
                              <w:r>
                                <w:rPr>
                                  <w:rFonts w:ascii="Helvetica" w:hAnsi="Helvetica" w:cs="Helvetica"/>
                                  <w:color w:val="202020"/>
                                  <w:sz w:val="21"/>
                                  <w:szCs w:val="21"/>
                                </w:rPr>
                                <w:br/>
                              </w:r>
                              <w:r>
                                <w:rPr>
                                  <w:rFonts w:ascii="Helvetica" w:hAnsi="Helvetica" w:cs="Helvetica"/>
                                  <w:color w:val="202020"/>
                                  <w:sz w:val="21"/>
                                  <w:szCs w:val="21"/>
                                </w:rPr>
                                <w:br/>
                                <w:t>Six out of 10 people who have died from COVID-19 are disabled, according to new statistics.</w:t>
                              </w:r>
                              <w:r>
                                <w:rPr>
                                  <w:rFonts w:ascii="Helvetica" w:hAnsi="Helvetica" w:cs="Helvetica"/>
                                  <w:color w:val="202020"/>
                                  <w:sz w:val="21"/>
                                  <w:szCs w:val="21"/>
                                </w:rPr>
                                <w:br/>
                              </w:r>
                              <w:r>
                                <w:rPr>
                                  <w:rFonts w:ascii="Helvetica" w:hAnsi="Helvetica" w:cs="Helvetica"/>
                                  <w:color w:val="202020"/>
                                  <w:sz w:val="21"/>
                                  <w:szCs w:val="21"/>
                                </w:rPr>
                                <w:br/>
                              </w:r>
                              <w:hyperlink r:id="rId16"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European Commission launches debate on responding to the impact of an ageing population</w:t>
                              </w:r>
                              <w:r>
                                <w:rPr>
                                  <w:rFonts w:ascii="Helvetica" w:hAnsi="Helvetica" w:cs="Helvetica"/>
                                  <w:color w:val="202020"/>
                                  <w:sz w:val="21"/>
                                  <w:szCs w:val="21"/>
                                </w:rPr>
                                <w:br/>
                              </w:r>
                              <w:r>
                                <w:rPr>
                                  <w:rFonts w:ascii="Helvetica" w:hAnsi="Helvetica" w:cs="Helvetica"/>
                                  <w:color w:val="202020"/>
                                  <w:sz w:val="21"/>
                                  <w:szCs w:val="21"/>
                                </w:rPr>
                                <w:lastRenderedPageBreak/>
                                <w:br/>
                                <w:t>The European Commission has presented a green paper to launch a broad policy debate on the challenges and opportunities of Europe's ageing society. It sets out the impact of this pronounced demographic trend across our economy and society and invites the public to express their views on how to respond to this in a public consultation which will run until 21 April 2021. The Green Paper on Ageing also signals some territorial dimensions of the issue, including for rural areas. It is the first outcome from the Commission's June 2020 report on the impact of demographic change, and will be followed by the long-term vision for rural areas, that will also look into the question of demography.</w:t>
                              </w:r>
                              <w:r>
                                <w:rPr>
                                  <w:rFonts w:ascii="Helvetica" w:hAnsi="Helvetica" w:cs="Helvetica"/>
                                  <w:color w:val="202020"/>
                                  <w:sz w:val="21"/>
                                  <w:szCs w:val="21"/>
                                </w:rPr>
                                <w:br/>
                                <w:t> </w:t>
                              </w:r>
                              <w:r>
                                <w:rPr>
                                  <w:rFonts w:ascii="Helvetica" w:hAnsi="Helvetica" w:cs="Helvetica"/>
                                  <w:color w:val="202020"/>
                                  <w:sz w:val="21"/>
                                  <w:szCs w:val="21"/>
                                </w:rPr>
                                <w:br/>
                              </w:r>
                              <w:hyperlink r:id="rId17"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Rural Innovation: Developing real solutions for smart and resilient rural areas in Europe</w:t>
                              </w:r>
                              <w:r>
                                <w:rPr>
                                  <w:rFonts w:ascii="Helvetica" w:hAnsi="Helvetica" w:cs="Helvetica"/>
                                  <w:color w:val="202020"/>
                                  <w:sz w:val="21"/>
                                  <w:szCs w:val="21"/>
                                </w:rPr>
                                <w:br/>
                              </w:r>
                              <w:r>
                                <w:rPr>
                                  <w:rFonts w:ascii="Helvetica" w:hAnsi="Helvetica" w:cs="Helvetica"/>
                                  <w:color w:val="202020"/>
                                  <w:sz w:val="21"/>
                                  <w:szCs w:val="21"/>
                                </w:rPr>
                                <w:br/>
                                <w:t>Almost one third of Europeans live in rural areas that make up over three quarters of the EU’s total land area. These areas contribute an enormous amount to European societies and culture and are also a key arena in the fight against climate change and for better resource management. The European Commission published a Results Pack featuring 9 EU-funded research projects that have been working hard to nurture rural innovation potential and positively contribute to the EU’s long-term vision for rural areas. Rural innovation potential is actually high and powered by a strong natural resource-base and community spirit, a smart utilisation of tacit knowledge and the use of cooperation and social innovation to overcome barriers, such as weaker infrastructures and services.</w:t>
                              </w:r>
                              <w:r>
                                <w:rPr>
                                  <w:rFonts w:ascii="Helvetica" w:hAnsi="Helvetica" w:cs="Helvetica"/>
                                  <w:color w:val="202020"/>
                                  <w:sz w:val="21"/>
                                  <w:szCs w:val="21"/>
                                </w:rPr>
                                <w:br/>
                              </w:r>
                              <w:r>
                                <w:rPr>
                                  <w:rFonts w:ascii="Helvetica" w:hAnsi="Helvetica" w:cs="Helvetica"/>
                                  <w:color w:val="202020"/>
                                  <w:sz w:val="21"/>
                                  <w:szCs w:val="21"/>
                                </w:rPr>
                                <w:br/>
                              </w:r>
                              <w:hyperlink r:id="rId18"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Experiences of rural areas with EU's COVID-19 response measures</w:t>
                              </w:r>
                              <w:r>
                                <w:rPr>
                                  <w:rFonts w:ascii="Helvetica" w:hAnsi="Helvetica" w:cs="Helvetica"/>
                                  <w:color w:val="202020"/>
                                  <w:sz w:val="21"/>
                                  <w:szCs w:val="21"/>
                                </w:rPr>
                                <w:br/>
                              </w:r>
                              <w:r>
                                <w:rPr>
                                  <w:rFonts w:ascii="Helvetica" w:hAnsi="Helvetica" w:cs="Helvetica"/>
                                  <w:color w:val="202020"/>
                                  <w:sz w:val="21"/>
                                  <w:szCs w:val="21"/>
                                </w:rPr>
                                <w:br/>
                                <w:t>This report, commissioned by the European Committee of the Regions, provides a ‘policy fitness check’ on the specific measures introduced by the European Union to alleviate the socio-economic consequences of the COVID-19 pandemic in rural areas.</w:t>
                              </w:r>
                              <w:r>
                                <w:rPr>
                                  <w:rFonts w:ascii="Helvetica" w:hAnsi="Helvetica" w:cs="Helvetica"/>
                                  <w:color w:val="202020"/>
                                  <w:sz w:val="21"/>
                                  <w:szCs w:val="21"/>
                                </w:rPr>
                                <w:br/>
                                <w:t>The report analyses the use of these measures by regional authorities and identifies some of the challenges linked to their implementation on the ground.</w:t>
                              </w:r>
                              <w:r>
                                <w:rPr>
                                  <w:rFonts w:ascii="Helvetica" w:hAnsi="Helvetica" w:cs="Helvetica"/>
                                  <w:color w:val="202020"/>
                                  <w:sz w:val="21"/>
                                  <w:szCs w:val="21"/>
                                </w:rPr>
                                <w:br/>
                              </w:r>
                              <w:r>
                                <w:rPr>
                                  <w:rFonts w:ascii="Helvetica" w:hAnsi="Helvetica" w:cs="Helvetica"/>
                                  <w:color w:val="202020"/>
                                  <w:sz w:val="21"/>
                                  <w:szCs w:val="21"/>
                                </w:rPr>
                                <w:br/>
                              </w:r>
                              <w:hyperlink r:id="rId19"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t xml:space="preserve">  </w:t>
                              </w:r>
                            </w:p>
                            <w:p w14:paraId="08C18600" w14:textId="77777777" w:rsidR="00AE6108" w:rsidRDefault="00AE6108">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000000"/>
                                  <w:sz w:val="18"/>
                                  <w:szCs w:val="18"/>
                                </w:rPr>
                                <w:t>The Next EKTG Newsletter will include similar material. If you would like to suggest material</w:t>
                              </w:r>
                              <w:r>
                                <w:rPr>
                                  <w:rFonts w:ascii="Arial" w:eastAsiaTheme="minorEastAsia" w:hAnsi="Arial" w:cs="Arial"/>
                                  <w:i/>
                                  <w:iCs/>
                                  <w:color w:val="000000"/>
                                  <w:sz w:val="18"/>
                                  <w:szCs w:val="18"/>
                                </w:rPr>
                                <w:br/>
                              </w:r>
                              <w:r>
                                <w:rPr>
                                  <w:rStyle w:val="Emphasis"/>
                                  <w:rFonts w:ascii="Arial" w:eastAsiaTheme="minorEastAsia" w:hAnsi="Arial" w:cs="Arial"/>
                                  <w:color w:val="000000"/>
                                  <w:sz w:val="18"/>
                                  <w:szCs w:val="18"/>
                                </w:rPr>
                                <w:t xml:space="preserve">please email Maggie Ellis at </w:t>
                              </w:r>
                              <w:hyperlink r:id="rId20" w:tgtFrame="_blank" w:history="1">
                                <w:r>
                                  <w:rPr>
                                    <w:rStyle w:val="Hyperlink"/>
                                    <w:rFonts w:ascii="Arial" w:eastAsiaTheme="minorEastAsia" w:hAnsi="Arial" w:cs="Arial"/>
                                    <w:i/>
                                    <w:iCs/>
                                    <w:sz w:val="18"/>
                                    <w:szCs w:val="18"/>
                                  </w:rPr>
                                  <w:t>EKTG.eTechnology@gmail.com</w:t>
                                </w:r>
                              </w:hyperlink>
                              <w:r>
                                <w:rPr>
                                  <w:rStyle w:val="Emphasis"/>
                                  <w:rFonts w:ascii="Arial" w:eastAsiaTheme="minorEastAsia" w:hAnsi="Arial" w:cs="Arial"/>
                                  <w:color w:val="000000"/>
                                  <w:sz w:val="18"/>
                                  <w:szCs w:val="18"/>
                                </w:rPr>
                                <w:t> </w:t>
                              </w:r>
                            </w:p>
                            <w:p w14:paraId="033E5365" w14:textId="77777777" w:rsidR="00AE6108" w:rsidRDefault="00AE6108">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Arial" w:eastAsiaTheme="minorEastAsia" w:hAnsi="Arial" w:cs="Arial"/>
                                  <w:color w:val="202020"/>
                                  <w:sz w:val="18"/>
                                  <w:szCs w:val="18"/>
                                </w:rPr>
                                <w:t>___________________</w:t>
                              </w:r>
                            </w:p>
                            <w:p w14:paraId="0911EF4F" w14:textId="77777777" w:rsidR="00AE6108" w:rsidRDefault="00AE6108">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202020"/>
                                  <w:sz w:val="18"/>
                                  <w:szCs w:val="18"/>
                                </w:rPr>
                                <w:t>If you want to know more about us you can download a document that outlines</w:t>
                              </w:r>
                              <w:r>
                                <w:rPr>
                                  <w:rFonts w:ascii="Arial" w:eastAsiaTheme="minorEastAsia" w:hAnsi="Arial" w:cs="Arial"/>
                                  <w:i/>
                                  <w:iCs/>
                                  <w:color w:val="202020"/>
                                  <w:sz w:val="18"/>
                                  <w:szCs w:val="18"/>
                                </w:rPr>
                                <w:br/>
                              </w:r>
                              <w:r>
                                <w:rPr>
                                  <w:rStyle w:val="Emphasis"/>
                                  <w:rFonts w:ascii="Arial" w:eastAsiaTheme="minorEastAsia" w:hAnsi="Arial" w:cs="Arial"/>
                                  <w:color w:val="202020"/>
                                  <w:sz w:val="18"/>
                                  <w:szCs w:val="18"/>
                                </w:rPr>
                                <w:t xml:space="preserve">the </w:t>
                              </w:r>
                              <w:hyperlink r:id="rId21" w:tgtFrame="_blank" w:tooltip="Background and history of EKTG" w:history="1">
                                <w:r>
                                  <w:rPr>
                                    <w:rStyle w:val="Hyperlink"/>
                                    <w:rFonts w:ascii="Arial" w:eastAsiaTheme="minorEastAsia" w:hAnsi="Arial" w:cs="Arial"/>
                                    <w:b w:val="0"/>
                                    <w:bCs w:val="0"/>
                                    <w:i/>
                                    <w:iCs/>
                                    <w:color w:val="007C89"/>
                                    <w:sz w:val="18"/>
                                    <w:szCs w:val="18"/>
                                  </w:rPr>
                                  <w:t>background and history of EKTG</w:t>
                                </w:r>
                              </w:hyperlink>
                              <w:hyperlink r:id="rId22" w:tgtFrame="_blank" w:history="1">
                                <w:r>
                                  <w:rPr>
                                    <w:rStyle w:val="Hyperlink"/>
                                    <w:rFonts w:ascii="Arial" w:eastAsiaTheme="minorEastAsia" w:hAnsi="Arial" w:cs="Arial"/>
                                    <w:b w:val="0"/>
                                    <w:bCs w:val="0"/>
                                    <w:i/>
                                    <w:iCs/>
                                    <w:color w:val="007C89"/>
                                    <w:sz w:val="18"/>
                                    <w:szCs w:val="18"/>
                                  </w:rPr>
                                  <w:t xml:space="preserve">. </w:t>
                                </w:r>
                              </w:hyperlink>
                              <w:r>
                                <w:rPr>
                                  <w:rFonts w:ascii="Arial" w:eastAsiaTheme="minorEastAsia" w:hAnsi="Arial" w:cs="Arial"/>
                                  <w:color w:val="202020"/>
                                  <w:sz w:val="18"/>
                                  <w:szCs w:val="18"/>
                                </w:rPr>
                                <w:br/>
                              </w:r>
                              <w:r>
                                <w:rPr>
                                  <w:rFonts w:ascii="Arial" w:eastAsiaTheme="minorEastAsia" w:hAnsi="Arial" w:cs="Arial"/>
                                  <w:color w:val="202020"/>
                                  <w:sz w:val="18"/>
                                  <w:szCs w:val="18"/>
                                </w:rPr>
                                <w:br/>
                              </w:r>
                              <w:r>
                                <w:rPr>
                                  <w:rStyle w:val="Emphasis"/>
                                  <w:rFonts w:ascii="Arial" w:eastAsiaTheme="minorEastAsia" w:hAnsi="Arial" w:cs="Arial"/>
                                  <w:color w:val="202020"/>
                                  <w:sz w:val="18"/>
                                  <w:szCs w:val="18"/>
                                </w:rPr>
                                <w:t xml:space="preserve">Please Note: The EKTG for </w:t>
                              </w:r>
                              <w:proofErr w:type="spellStart"/>
                              <w:r>
                                <w:rPr>
                                  <w:rStyle w:val="Emphasis"/>
                                  <w:rFonts w:ascii="Arial" w:eastAsiaTheme="minorEastAsia" w:hAnsi="Arial" w:cs="Arial"/>
                                  <w:color w:val="202020"/>
                                  <w:sz w:val="18"/>
                                  <w:szCs w:val="18"/>
                                </w:rPr>
                                <w:t>eTechnology</w:t>
                              </w:r>
                              <w:proofErr w:type="spellEnd"/>
                              <w:r>
                                <w:rPr>
                                  <w:rStyle w:val="Emphasis"/>
                                  <w:rFonts w:ascii="Arial" w:eastAsiaTheme="minorEastAsia" w:hAnsi="Arial" w:cs="Arial"/>
                                  <w:color w:val="202020"/>
                                  <w:sz w:val="18"/>
                                  <w:szCs w:val="18"/>
                                </w:rPr>
                                <w:t xml:space="preserve"> is not responsible for content from third-party documents and web-sites.</w:t>
                              </w:r>
                              <w:r>
                                <w:rPr>
                                  <w:rFonts w:ascii="Arial" w:eastAsiaTheme="minorEastAsia" w:hAnsi="Arial" w:cs="Arial"/>
                                  <w:color w:val="202020"/>
                                  <w:sz w:val="18"/>
                                  <w:szCs w:val="18"/>
                                </w:rPr>
                                <w:t xml:space="preserve"> </w:t>
                              </w:r>
                              <w:r>
                                <w:rPr>
                                  <w:rFonts w:ascii="Arial" w:eastAsiaTheme="minorEastAsia" w:hAnsi="Arial" w:cs="Arial"/>
                                  <w:vanish/>
                                  <w:color w:val="202020"/>
                                  <w:sz w:val="18"/>
                                  <w:szCs w:val="18"/>
                                </w:rPr>
                                <w:t> </w:t>
                              </w:r>
                            </w:p>
                            <w:p w14:paraId="10166439" w14:textId="77777777" w:rsidR="00AE6108" w:rsidRDefault="00AE6108">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Helvetica" w:eastAsiaTheme="minorEastAsia" w:hAnsi="Helvetica" w:cs="Helvetica"/>
                                  <w:color w:val="202020"/>
                                  <w:sz w:val="33"/>
                                  <w:szCs w:val="33"/>
                                </w:rPr>
                                <w:t> </w:t>
                              </w:r>
                            </w:p>
                          </w:tc>
                        </w:tr>
                      </w:tbl>
                      <w:p w14:paraId="610DEC40" w14:textId="77777777" w:rsidR="00AE6108" w:rsidRDefault="00AE6108"/>
                    </w:tc>
                  </w:tr>
                </w:tbl>
                <w:p w14:paraId="57277184" w14:textId="77777777" w:rsidR="00AE6108" w:rsidRDefault="00AE6108"/>
              </w:tc>
            </w:tr>
            <w:tr w:rsidR="00AE6108" w14:paraId="186C2309"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E6108" w14:paraId="2C7E2D7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AE6108" w14:paraId="678939D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AE6108" w14:paraId="78947AA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45"/>
                                    </w:tblGrid>
                                    <w:tr w:rsidR="00AE6108" w14:paraId="5ED9557C"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E6108" w14:paraId="3FDF2C0D"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E6108" w14:paraId="34A9C49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E6108" w14:paraId="52EBA935" w14:textId="77777777">
                                                        <w:tc>
                                                          <w:tcPr>
                                                            <w:tcW w:w="360" w:type="dxa"/>
                                                            <w:vAlign w:val="center"/>
                                                            <w:hideMark/>
                                                          </w:tcPr>
                                                          <w:p w14:paraId="2BC8D6F8" w14:textId="248D7816" w:rsidR="00AE6108" w:rsidRDefault="00AE6108">
                                                            <w:pPr>
                                                              <w:jc w:val="center"/>
                                                              <w:rPr>
                                                                <w:rFonts w:ascii="Calibri" w:hAnsi="Calibri" w:cs="Calibri"/>
                                                              </w:rPr>
                                                            </w:pPr>
                                                            <w:r>
                                                              <w:rPr>
                                                                <w:noProof/>
                                                                <w:color w:val="0000FF"/>
                                                              </w:rPr>
                                                              <w:lastRenderedPageBreak/>
                                                              <w:drawing>
                                                                <wp:inline distT="0" distB="0" distL="0" distR="0" wp14:anchorId="374D6914" wp14:editId="629FB91D">
                                                                  <wp:extent cx="228600" cy="228600"/>
                                                                  <wp:effectExtent l="0" t="0" r="0" b="0"/>
                                                                  <wp:docPr id="1" name="Picture 1">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C72A2D" w14:textId="77777777" w:rsidR="00AE6108" w:rsidRDefault="00AE6108"/>
                                                  </w:tc>
                                                </w:tr>
                                              </w:tbl>
                                              <w:p w14:paraId="6FE85A5A" w14:textId="77777777" w:rsidR="00AE6108" w:rsidRDefault="00AE6108"/>
                                            </w:tc>
                                          </w:tr>
                                        </w:tbl>
                                        <w:p w14:paraId="6FA9C437" w14:textId="77777777" w:rsidR="00AE6108" w:rsidRDefault="00AE6108"/>
                                      </w:tc>
                                    </w:tr>
                                  </w:tbl>
                                  <w:p w14:paraId="52B15847" w14:textId="77777777" w:rsidR="00AE6108" w:rsidRDefault="00AE6108">
                                    <w:pPr>
                                      <w:jc w:val="center"/>
                                    </w:pPr>
                                  </w:p>
                                </w:tc>
                              </w:tr>
                            </w:tbl>
                            <w:p w14:paraId="733230DB" w14:textId="77777777" w:rsidR="00AE6108" w:rsidRDefault="00AE6108">
                              <w:pPr>
                                <w:jc w:val="center"/>
                              </w:pPr>
                            </w:p>
                          </w:tc>
                        </w:tr>
                      </w:tbl>
                      <w:p w14:paraId="167BF54C" w14:textId="77777777" w:rsidR="00AE6108" w:rsidRDefault="00AE6108">
                        <w:pPr>
                          <w:jc w:val="center"/>
                        </w:pPr>
                      </w:p>
                    </w:tc>
                  </w:tr>
                </w:tbl>
                <w:p w14:paraId="7FA210CD" w14:textId="77777777" w:rsidR="00AE6108" w:rsidRDefault="00AE6108">
                  <w:pPr>
                    <w:rPr>
                      <w:vanish/>
                    </w:rPr>
                  </w:pPr>
                </w:p>
                <w:tbl>
                  <w:tblPr>
                    <w:tblW w:w="5000" w:type="pct"/>
                    <w:tblCellMar>
                      <w:left w:w="0" w:type="dxa"/>
                      <w:right w:w="0" w:type="dxa"/>
                    </w:tblCellMar>
                    <w:tblLook w:val="04A0" w:firstRow="1" w:lastRow="0" w:firstColumn="1" w:lastColumn="0" w:noHBand="0" w:noVBand="1"/>
                  </w:tblPr>
                  <w:tblGrid>
                    <w:gridCol w:w="8726"/>
                  </w:tblGrid>
                  <w:tr w:rsidR="00AE6108" w14:paraId="1321B97E"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AE6108" w14:paraId="458C2DF8" w14:textId="77777777">
                          <w:trPr>
                            <w:hidden/>
                          </w:trPr>
                          <w:tc>
                            <w:tcPr>
                              <w:tcW w:w="0" w:type="auto"/>
                              <w:tcBorders>
                                <w:top w:val="single" w:sz="12" w:space="0" w:color="EEEEEE"/>
                                <w:left w:val="nil"/>
                                <w:bottom w:val="nil"/>
                                <w:right w:val="nil"/>
                              </w:tcBorders>
                              <w:vAlign w:val="center"/>
                              <w:hideMark/>
                            </w:tcPr>
                            <w:p w14:paraId="076B96FD" w14:textId="77777777" w:rsidR="00AE6108" w:rsidRDefault="00AE6108">
                              <w:pPr>
                                <w:rPr>
                                  <w:vanish/>
                                </w:rPr>
                              </w:pPr>
                            </w:p>
                          </w:tc>
                        </w:tr>
                      </w:tbl>
                      <w:p w14:paraId="2DCC5691" w14:textId="77777777" w:rsidR="00AE6108" w:rsidRDefault="00AE6108"/>
                    </w:tc>
                  </w:tr>
                </w:tbl>
                <w:p w14:paraId="0FD5CED3" w14:textId="77777777" w:rsidR="00AE6108" w:rsidRDefault="00AE6108"/>
              </w:tc>
            </w:tr>
          </w:tbl>
          <w:p w14:paraId="0788D475" w14:textId="77777777" w:rsidR="00AE6108" w:rsidRDefault="00AE6108">
            <w:pPr>
              <w:jc w:val="center"/>
            </w:pPr>
          </w:p>
        </w:tc>
      </w:tr>
    </w:tbl>
    <w:p w14:paraId="307B8462" w14:textId="77777777" w:rsidR="00AE6108" w:rsidRDefault="00AE6108"/>
    <w:sectPr w:rsidR="00AE6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3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550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033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345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608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08"/>
    <w:rsid w:val="00AE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024B"/>
  <w15:chartTrackingRefBased/>
  <w15:docId w15:val="{7F25FC4E-93E0-4757-8157-C6D7B426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08"/>
    <w:pPr>
      <w:spacing w:after="0" w:line="240" w:lineRule="auto"/>
    </w:pPr>
    <w:rPr>
      <w:rFonts w:eastAsiaTheme="minorEastAsia"/>
      <w:lang w:eastAsia="en-GB"/>
    </w:rPr>
  </w:style>
  <w:style w:type="paragraph" w:styleId="Heading1">
    <w:name w:val="heading 1"/>
    <w:basedOn w:val="Normal"/>
    <w:link w:val="Heading1Char"/>
    <w:uiPriority w:val="9"/>
    <w:qFormat/>
    <w:rsid w:val="00AE6108"/>
    <w:pPr>
      <w:spacing w:before="100" w:beforeAutospacing="1" w:after="100" w:afterAutospacing="1"/>
      <w:outlineLvl w:val="0"/>
    </w:pPr>
    <w:rPr>
      <w:rFonts w:ascii="Calibri" w:eastAsia="Times New Roman" w:hAnsi="Calibri" w:cs="Calibri"/>
      <w:b/>
      <w:bCs/>
      <w:kern w:val="36"/>
      <w:sz w:val="48"/>
      <w:szCs w:val="48"/>
    </w:rPr>
  </w:style>
  <w:style w:type="paragraph" w:styleId="Heading2">
    <w:name w:val="heading 2"/>
    <w:basedOn w:val="Normal"/>
    <w:link w:val="Heading2Char"/>
    <w:uiPriority w:val="9"/>
    <w:semiHidden/>
    <w:unhideWhenUsed/>
    <w:qFormat/>
    <w:rsid w:val="00AE6108"/>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08"/>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AE6108"/>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AE6108"/>
    <w:rPr>
      <w:color w:val="0000FF"/>
      <w:u w:val="single"/>
    </w:rPr>
  </w:style>
  <w:style w:type="character" w:customStyle="1" w:styleId="m-5051557446551490116mcnpreviewtext">
    <w:name w:val="m_-5051557446551490116mcnpreviewtext"/>
    <w:basedOn w:val="DefaultParagraphFont"/>
    <w:rsid w:val="00AE6108"/>
  </w:style>
  <w:style w:type="character" w:styleId="Strong">
    <w:name w:val="Strong"/>
    <w:basedOn w:val="DefaultParagraphFont"/>
    <w:uiPriority w:val="22"/>
    <w:qFormat/>
    <w:rsid w:val="00AE6108"/>
    <w:rPr>
      <w:b/>
      <w:bCs/>
    </w:rPr>
  </w:style>
  <w:style w:type="character" w:styleId="Emphasis">
    <w:name w:val="Emphasis"/>
    <w:basedOn w:val="DefaultParagraphFont"/>
    <w:uiPriority w:val="20"/>
    <w:qFormat/>
    <w:rsid w:val="00AE6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euk.us12.list-manage.com/track/click?u=67744b2cb64423c16bf1d1207&amp;id=2c02e7ced3&amp;e=a638b64548" TargetMode="External"/><Relationship Id="rId13" Type="http://schemas.openxmlformats.org/officeDocument/2006/relationships/hyperlink" Target="mailto:https://telecoms.com/508629/corporate-america-vs-china-inc-what-the-biden-years-will-mean-for-telecoms/" TargetMode="External"/><Relationship Id="rId18" Type="http://schemas.openxmlformats.org/officeDocument/2006/relationships/hyperlink" Target="mailto:https://cordis.europa.eu/article/id/428970-rural-innovation-developing-real-solutions-for-smart-and-resilient-rural-areas-in-euro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teuk.us12.list-manage.com/track/click?u=67744b2cb64423c16bf1d1207&amp;id=4a3793f1dc&amp;e=a638b64548" TargetMode="External"/><Relationship Id="rId7" Type="http://schemas.openxmlformats.org/officeDocument/2006/relationships/hyperlink" Target="https://innovateuk.us12.list-manage.com/track/click?u=67744b2cb64423c16bf1d1207&amp;id=af44c186a6&amp;e=a638b64548" TargetMode="External"/><Relationship Id="rId12" Type="http://schemas.openxmlformats.org/officeDocument/2006/relationships/hyperlink" Target="mailto:https://www.theguardian.com/commentisfree/2021/feb/18/nhs-covid-health-service-patient-research?CMP=Share_iOSApp_Other" TargetMode="External"/><Relationship Id="rId17" Type="http://schemas.openxmlformats.org/officeDocument/2006/relationships/hyperlink" Target="mailto:https://ec.europa.eu/info/files/green-paper-ageing-fostering-solidarity-and-responsibility-between-generations_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ttps://www.accessandmobilityprofessional.com/six-out-of-10-people-dying-from-covid-are-disabled-stats-reveal/" TargetMode="External"/><Relationship Id="rId20" Type="http://schemas.openxmlformats.org/officeDocument/2006/relationships/hyperlink" Target="mailto:EKTG.eTechnology@gmail.com" TargetMode="External"/><Relationship Id="rId1" Type="http://schemas.openxmlformats.org/officeDocument/2006/relationships/numbering" Target="numbering.xml"/><Relationship Id="rId6" Type="http://schemas.openxmlformats.org/officeDocument/2006/relationships/hyperlink" Target="https://innovateuk.us12.list-manage.com/track/click?u=67744b2cb64423c16bf1d1207&amp;id=786a92f6d3&amp;e=a638b64548" TargetMode="External"/><Relationship Id="rId11" Type="http://schemas.openxmlformats.org/officeDocument/2006/relationships/hyperlink" Target="https://innovateuk.us12.list-manage.com/track/click?u=67744b2cb64423c16bf1d1207&amp;id=8fc56dea0a&amp;e=a638b64548" TargetMode="External"/><Relationship Id="rId24" Type="http://schemas.openxmlformats.org/officeDocument/2006/relationships/image" Target="https://cdn-images.mailchimp.com/icons/social-block-v2/color-link-48.png" TargetMode="External"/><Relationship Id="rId5" Type="http://schemas.openxmlformats.org/officeDocument/2006/relationships/image" Target="https://gallery.mailchimp.com/67744b2cb64423c16bf1d1207/images/b3e757b8-cb6a-4565-915d-5583f79b0ac8.jpg" TargetMode="External"/><Relationship Id="rId15" Type="http://schemas.openxmlformats.org/officeDocument/2006/relationships/hyperlink" Target="mailto:https://www.digitalhealthnews.eu/index.php?option=com_content&amp;view=article&amp;id=6358:wearable-devices-can-detect-covid-19-symptoms-and-predict-diagnosis&amp;catid=164:research" TargetMode="External"/><Relationship Id="rId23" Type="http://schemas.openxmlformats.org/officeDocument/2006/relationships/hyperlink" Target="https://innovateuk.us12.list-manage.com/track/click?u=67744b2cb64423c16bf1d1207&amp;id=2fa39842ae&amp;e=a638b64548" TargetMode="External"/><Relationship Id="rId10" Type="http://schemas.openxmlformats.org/officeDocument/2006/relationships/hyperlink" Target="https://innovateuk.us12.list-manage.com/track/click?u=67744b2cb64423c16bf1d1207&amp;id=42a5652e1d&amp;e=a638b64548" TargetMode="External"/><Relationship Id="rId19" Type="http://schemas.openxmlformats.org/officeDocument/2006/relationships/hyperlink" Target="mailto:https://cor.europa.eu/en/engage/studies/Documents/rural-areas-covid-responses.pdf" TargetMode="External"/><Relationship Id="rId4" Type="http://schemas.openxmlformats.org/officeDocument/2006/relationships/webSettings" Target="webSettings.xml"/><Relationship Id="rId9" Type="http://schemas.openxmlformats.org/officeDocument/2006/relationships/hyperlink" Target="https://innovateuk.us12.list-manage.com/track/click?u=67744b2cb64423c16bf1d1207&amp;id=7fe18ca933&amp;e=a638b64548" TargetMode="External"/><Relationship Id="rId14" Type="http://schemas.openxmlformats.org/officeDocument/2006/relationships/hyperlink" Target="mailto:https://www.digitalhealthnews.eu/index.php?option=com_content&amp;view=article&amp;id=6361:computational-medicine-moving-from-uncertainty-to-precision&amp;catid=164:research" TargetMode="External"/><Relationship Id="rId22" Type="http://schemas.openxmlformats.org/officeDocument/2006/relationships/hyperlink" Target="https://innovateuk.us12.list-manage.com/track/click?u=67744b2cb64423c16bf1d1207&amp;id=ed32b16a65&amp;e=a638b64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2021-04-25T18:04:00Z</dcterms:created>
  <dcterms:modified xsi:type="dcterms:W3CDTF">2021-04-25T18:05:00Z</dcterms:modified>
</cp:coreProperties>
</file>